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7"/>
      </w:tblGrid>
      <w:tr w:rsidR="00687477" w:rsidRPr="009E72C8" w:rsidTr="00E008CF">
        <w:tc>
          <w:tcPr>
            <w:tcW w:w="4644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молодежной политике администрации Аромашевского муниципального района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7477" w:rsidRPr="009E72C8" w:rsidRDefault="00687477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</w:t>
            </w:r>
            <w:r w:rsidRPr="009E72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E28EB" w:rsidRDefault="00EE28EB"/>
    <w:p w:rsidR="00DA2D59" w:rsidRPr="00DA2D59" w:rsidRDefault="00DA2D59" w:rsidP="00DA2D59">
      <w:pPr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</w:p>
    <w:p w:rsidR="00DA2D59" w:rsidRPr="00DA2D59" w:rsidRDefault="00401303" w:rsidP="00DA2D59">
      <w:pPr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айонного 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исследовательских краеведческих работ учащихся «</w:t>
      </w:r>
      <w:r w:rsid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2D59" w:rsidRPr="00DA2D59" w:rsidRDefault="00DA2D59" w:rsidP="00DA2D59">
      <w:pPr>
        <w:spacing w:after="0" w:line="3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исследовательских краеведческих работ учащихся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 проводится 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Цель Конкурса – патриотическое, духовно-нравственное воспитание подрастающего поколения путем совершенствования туристско-краеведческой исследовательской и экскурсионной работы с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Аромашевского района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477" w:rsidRPr="009E72C8" w:rsidRDefault="00687477" w:rsidP="0040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E72C8">
        <w:rPr>
          <w:rFonts w:ascii="Times New Roman" w:hAnsi="Times New Roman" w:cs="Times New Roman"/>
          <w:sz w:val="28"/>
          <w:szCs w:val="28"/>
        </w:rPr>
        <w:t>. Организаторами фестиваля являются:</w:t>
      </w:r>
    </w:p>
    <w:p w:rsidR="00687477" w:rsidRPr="009E72C8" w:rsidRDefault="00687477" w:rsidP="004013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Управление образования, культуры, спорта и молодежной политике администрации Аромашевского муниципального района</w:t>
      </w:r>
    </w:p>
    <w:p w:rsidR="00687477" w:rsidRDefault="00687477" w:rsidP="004013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.Задачи Конкурса: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совершенствование организации и содержания обучения и воспитания подрастающего поколения в процессе осуществления туристско-краеведческой  деятельности;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развитие и активизация учебно-исследовательской деятельности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краеведения;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выявление и поддержка талантливых детей и молодежи в области краеведения и исследовательской деятельности;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подведение итогов исследовательской работы, обмен опытом работы по организации исследовательской деятельности обучающихся;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воспитание у школьников патриотизма, бережного отношения к природному и культурному наследию родного края;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совершенствование нравственного и физического воспитания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УЧАСТНИКИ КОНКУРСА</w:t>
      </w:r>
    </w:p>
    <w:p w:rsidR="00712B9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2.1.В 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могут принимать участие обучающиеся обр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учреждений общего 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дополнительного образования детей в возрасте 1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2.2.Допускается только индивидуальное участие в Конкурсе.</w:t>
      </w: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КОНКУРСА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Конкурс проводится по следующим номинациям:</w:t>
      </w:r>
    </w:p>
    <w:p w:rsidR="00712B99" w:rsidRDefault="00712B99" w:rsidP="00401303">
      <w:pPr>
        <w:pStyle w:val="Normal"/>
        <w:numPr>
          <w:ilvl w:val="0"/>
          <w:numId w:val="3"/>
        </w:numPr>
        <w:shd w:val="clear" w:color="auto" w:fill="FFFFFF"/>
        <w:spacing w:line="240" w:lineRule="auto"/>
        <w:jc w:val="both"/>
        <w:rPr>
          <w:szCs w:val="28"/>
        </w:rPr>
      </w:pPr>
      <w:r w:rsidRPr="00916F6E">
        <w:rPr>
          <w:szCs w:val="28"/>
        </w:rPr>
        <w:t xml:space="preserve">«История </w:t>
      </w:r>
      <w:r>
        <w:rPr>
          <w:szCs w:val="28"/>
        </w:rPr>
        <w:t>моей фамилии</w:t>
      </w:r>
      <w:r w:rsidRPr="00916F6E">
        <w:rPr>
          <w:szCs w:val="28"/>
        </w:rPr>
        <w:t>»</w:t>
      </w:r>
      <w:r>
        <w:rPr>
          <w:szCs w:val="28"/>
        </w:rPr>
        <w:t>;</w:t>
      </w:r>
    </w:p>
    <w:p w:rsidR="00712B99" w:rsidRDefault="00712B99" w:rsidP="00401303">
      <w:pPr>
        <w:pStyle w:val="Normal"/>
        <w:numPr>
          <w:ilvl w:val="0"/>
          <w:numId w:val="3"/>
        </w:numPr>
        <w:shd w:val="clear" w:color="auto" w:fill="FFFFFF"/>
        <w:spacing w:line="240" w:lineRule="auto"/>
        <w:jc w:val="both"/>
        <w:rPr>
          <w:szCs w:val="28"/>
        </w:rPr>
      </w:pPr>
      <w:r w:rsidRPr="00916F6E">
        <w:rPr>
          <w:szCs w:val="28"/>
        </w:rPr>
        <w:t>«</w:t>
      </w:r>
      <w:r w:rsidRPr="00F721D5">
        <w:t>Загляните в семейный альбом</w:t>
      </w:r>
      <w:r w:rsidRPr="00916F6E">
        <w:rPr>
          <w:szCs w:val="28"/>
        </w:rPr>
        <w:t>»</w:t>
      </w:r>
      <w:r>
        <w:rPr>
          <w:szCs w:val="28"/>
        </w:rPr>
        <w:t>;</w:t>
      </w:r>
      <w:r>
        <w:rPr>
          <w:szCs w:val="28"/>
        </w:rPr>
        <w:t xml:space="preserve"> </w:t>
      </w:r>
    </w:p>
    <w:p w:rsidR="00712B99" w:rsidRDefault="00712B99" w:rsidP="00401303">
      <w:pPr>
        <w:pStyle w:val="Normal"/>
        <w:numPr>
          <w:ilvl w:val="0"/>
          <w:numId w:val="3"/>
        </w:numPr>
        <w:shd w:val="clear" w:color="auto" w:fill="FFFFFF"/>
        <w:spacing w:line="240" w:lineRule="auto"/>
        <w:jc w:val="both"/>
        <w:rPr>
          <w:szCs w:val="28"/>
        </w:rPr>
      </w:pPr>
      <w:r>
        <w:rPr>
          <w:szCs w:val="28"/>
        </w:rPr>
        <w:t>«Гордость нашей семьи»</w:t>
      </w:r>
      <w:r>
        <w:rPr>
          <w:szCs w:val="28"/>
        </w:rPr>
        <w:t>;</w:t>
      </w:r>
    </w:p>
    <w:p w:rsidR="00DA2D59" w:rsidRDefault="00DA2D59" w:rsidP="004013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 (изучение родословных, семейных традиций и обрядов, развитие и поо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щрение интереса к истории рода);</w:t>
      </w:r>
    </w:p>
    <w:p w:rsidR="00687477" w:rsidRDefault="00687477" w:rsidP="004013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в тылу»;</w:t>
      </w:r>
    </w:p>
    <w:p w:rsidR="00687477" w:rsidRPr="00DA2D59" w:rsidRDefault="00687477" w:rsidP="004013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– фронтовик».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 работы должны быть оформлены в соответствии с требованиями согласно Приложению 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</w:p>
    <w:p w:rsidR="00712B99" w:rsidRPr="00712B9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заявка на участие в Конкурсе должна быть 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</w:t>
      </w:r>
      <w:r w:rsidR="00712B99" w:rsidRPr="00712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201</w:t>
      </w:r>
      <w:r w:rsidR="00712B99" w:rsidRPr="00712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г.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электронной почте: </w:t>
      </w:r>
      <w:proofErr w:type="spellStart"/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</w:t>
      </w:r>
      <w:proofErr w:type="spellEnd"/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ddt</w:t>
      </w:r>
      <w:proofErr w:type="spellEnd"/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12B9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99A" w:rsidRPr="00687477" w:rsidRDefault="0022799A" w:rsidP="004013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к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вместе с заявкой на бумажном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сдаются членам жюри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25.10.2017г.</w:t>
      </w:r>
    </w:p>
    <w:p w:rsidR="00687477" w:rsidRDefault="00DA2D59" w:rsidP="004013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материалы не возвращаются, оценочные </w:t>
      </w:r>
      <w:proofErr w:type="gramStart"/>
      <w:r w:rsidRP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proofErr w:type="gramEnd"/>
      <w:r w:rsidRP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рецензии авторам не высылаются.</w:t>
      </w:r>
    </w:p>
    <w:p w:rsidR="00DA2D59" w:rsidRDefault="00DA2D59" w:rsidP="004013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(или тезисы работ, или фрагменты работ) участников финала Конкурса по рекомендации жюри будут предложены к публикации в журналах: «Детско-юношеский туризм и краеведение России», «Юный краевед», «Краеведческий альманах», других методических, педагогических и научных журналах.</w:t>
      </w:r>
    </w:p>
    <w:p w:rsidR="00687477" w:rsidRPr="00687477" w:rsidRDefault="00687477" w:rsidP="004013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59" w:rsidRPr="00DA2D59" w:rsidRDefault="00687477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НАГРАЖДЕНИЕ</w:t>
      </w:r>
    </w:p>
    <w:p w:rsidR="00DA2D59" w:rsidRPr="00DA2D59" w:rsidRDefault="00687477" w:rsidP="004013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.1.Все участники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получают диплом «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 исследовательских краеведческих работ учащихся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2D59" w:rsidRPr="00DA2D59" w:rsidRDefault="00687477" w:rsidP="004013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.2.Победители (1 Место) и призеры (2-е и 3-е место) и дипломанты каждой из номинаций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награждаются дипломами. </w:t>
      </w:r>
    </w:p>
    <w:p w:rsidR="00DA2D59" w:rsidRDefault="00DA2D59" w:rsidP="00401303">
      <w:pPr>
        <w:spacing w:after="0" w:line="240" w:lineRule="auto"/>
      </w:pPr>
    </w:p>
    <w:p w:rsidR="00B57493" w:rsidRDefault="00B57493" w:rsidP="00401303">
      <w:pPr>
        <w:spacing w:after="0" w:line="240" w:lineRule="auto"/>
      </w:pPr>
    </w:p>
    <w:p w:rsidR="00B57493" w:rsidRDefault="00B5749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B57493" w:rsidRPr="00B57493" w:rsidRDefault="00B57493" w:rsidP="00B574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конкурсных работ: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исследовательские работы объемом до 10 страниц компьютерного набора (формат</w:t>
      </w:r>
      <w:proofErr w:type="gram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шрифт 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 14, интервал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3 см., сверху, снизу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справа 1 см.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приложений - не более 10 страниц. Исследовательская краеведческая работа должна содержать:</w:t>
      </w:r>
    </w:p>
    <w:p w:rsidR="00B57493" w:rsidRPr="00B57493" w:rsidRDefault="00B57493" w:rsidP="00B5749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 указанием (сверху вниз):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организации и объединения;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работы; фамилии и имени (полностью) автора, класс;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и отчества (полностью) руководителя и консультанта (если имеются);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выполнения работы;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 перечисляющее нижеупомянутые разделы;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исследования (описание методов сбора, первичной и статистической обработки материала);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и их обсуждение. При необходимости следует использовать таблицы, графики и т.п.;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(краткие ответы на вопросы, поставленные в задачах);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Картографический материал должен иметь условные обозначения, масштаб.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в объем не входит, но оценивается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оформления. </w:t>
      </w:r>
    </w:p>
    <w:p w:rsid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2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ИССЛЕДОВАТЕЛЬСКИХ КРАЕВЕДЧЕСКИХ РАБОТ «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7493" w:rsidRPr="00B57493" w:rsidRDefault="00B57493" w:rsidP="00B5749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исследовательских работ (оцениваются в баллах):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темы, новизна краеведческий характер работы - до 3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историография (обзор литературы), источники, экспериментальные данные - до 4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 - до 7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изложения, стиль, грамотность - до 5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автора в исследование - до 3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работы, соответствие названия содержанию, научно-справочный аппарат - до 4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работы (титульный лист, библиография, аккуратность, грамотность, соответствие Положению) - до 2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жюри — до 2 баллов.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по данному конкурсному заданию - 30 баллов.</w:t>
      </w:r>
    </w:p>
    <w:p w:rsidR="00B57493" w:rsidRPr="00B57493" w:rsidRDefault="00B57493" w:rsidP="00B5749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 выступления (авторская точка зрения, логичность, полнота раскрытия темы) 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 8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 работы (качество выступления, умение пользоваться наглядным материалом)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 5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методики исследования - до 5 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собственного опыта, авторская позиция - до 5 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наглядности (таблицы, рисунки, фото, видеоматериалы, презентация) - до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жюри — до 2 баллов.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- 30 баллов.</w:t>
      </w:r>
    </w:p>
    <w:p w:rsidR="00B57493" w:rsidRPr="00B57493" w:rsidRDefault="00B57493" w:rsidP="00B5749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творческих работ дополнительной конкурсной программы: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Конкурса проводятся конкурсы по номинациям согласно Положению.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Конкурса может представить несколько своих творческих работ в разных номинациях. Каждая творческая работа обязательно сопровождается краткой аннотацией (объем - 1 стр.).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конкурсные творческие работы должны отражать собственный опыт краеведческой деятельности и отвечать следующим критериям (каждый из критериев оценивается по 5-ти бальной системе):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Видеофильмы, фотографии, произведения живописи, литературно - краеведческие произведения.</w:t>
      </w:r>
    </w:p>
    <w:p w:rsidR="00B57493" w:rsidRPr="00B57493" w:rsidRDefault="00B57493" w:rsidP="00B5749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                                                    5</w:t>
      </w:r>
    </w:p>
    <w:p w:rsidR="00B57493" w:rsidRPr="00B57493" w:rsidRDefault="00B57493" w:rsidP="00B5749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Качество, художественный уровень              5</w:t>
      </w:r>
    </w:p>
    <w:p w:rsidR="00B57493" w:rsidRPr="00B57493" w:rsidRDefault="00B57493" w:rsidP="00B57493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                      5</w:t>
      </w:r>
    </w:p>
    <w:p w:rsidR="00B57493" w:rsidRPr="00B57493" w:rsidRDefault="00B57493" w:rsidP="00B57493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                                      5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                                                       20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Экскурсоводы                                                                                          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экскурсии                  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выступле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владение материалом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профессиона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навыками          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экскурсии (экспозиционный материал, оборудование) 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57493" w:rsidRP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            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2</w:t>
      </w:r>
    </w:p>
    <w:p w:rsidR="00B57493" w:rsidRPr="00B57493" w:rsidRDefault="00B0413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57493"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                        </w:t>
      </w:r>
      <w:r w:rsidR="00B57493"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20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Видео-, DVD- фильмов - не более 10 мин. Размер фотографий – не менее А</w:t>
      </w:r>
      <w:proofErr w:type="gram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желательно - с паспорту. Продолжительность выступления на конкурсе экскурсоводов - не более 10 минут.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ценные материалы (музейные, архивные и др.) присылать и привозить не следует. При необходимости целесообразно использовать копии. Планшеты и другой наглядный материал, а также работы творческих конкурсов (видеофильмы, фотографии, литературно-художественные произведения и др.) участники привозят с собой.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поступившие на Всероссийский конкурс, не возвращаются, рецензии не выдаются.</w:t>
      </w:r>
    </w:p>
    <w:p w:rsidR="00401303" w:rsidRDefault="00B57493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9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01303" w:rsidRDefault="00401303" w:rsidP="00401303">
      <w:pPr>
        <w:rPr>
          <w:rFonts w:ascii="Times New Roman" w:hAnsi="Times New Roman" w:cs="Times New Roman"/>
          <w:sz w:val="28"/>
          <w:szCs w:val="28"/>
        </w:rPr>
      </w:pPr>
    </w:p>
    <w:p w:rsidR="00401303" w:rsidRPr="00401303" w:rsidRDefault="00401303" w:rsidP="0040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1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заявки</w:t>
      </w:r>
    </w:p>
    <w:p w:rsidR="00401303" w:rsidRPr="00DA2D59" w:rsidRDefault="00401303" w:rsidP="0040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районного </w:t>
      </w:r>
      <w:r w:rsidRPr="00D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исследовательских краеведческих работ учащихся «</w:t>
      </w:r>
      <w:r w:rsidRPr="00401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РОДОСЛОВИЕ</w:t>
      </w:r>
      <w:r w:rsidRPr="00D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01303" w:rsidRPr="00401303" w:rsidRDefault="00401303" w:rsidP="0040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0130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Образовательное учреждение (полное наименование)_________________________________________________________</w:t>
      </w:r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proofErr w:type="gramStart"/>
      <w:r w:rsidRPr="0040130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Телефон, факс, электронный адрес образовательного учреждения)____________________________________________</w:t>
      </w:r>
      <w:proofErr w:type="gramEnd"/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6467"/>
        <w:gridCol w:w="2034"/>
      </w:tblGrid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ФИО автора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Возрастная категория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Номинация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Тема</w:t>
            </w:r>
            <w:bookmarkStart w:id="0" w:name="_GoBack"/>
            <w:bookmarkEnd w:id="0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ФИО педагога, должность, категория, контактный телефон/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e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mail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401303" w:rsidRPr="00401303" w:rsidRDefault="00401303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03" w:rsidRPr="00401303" w:rsidRDefault="00401303" w:rsidP="0040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специалиста, подготовившего заявку ____________________________</w:t>
      </w:r>
    </w:p>
    <w:p w:rsidR="00401303" w:rsidRPr="00401303" w:rsidRDefault="00401303" w:rsidP="0040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электронный адрес _____________________________</w:t>
      </w:r>
    </w:p>
    <w:p w:rsidR="00B57493" w:rsidRPr="00401303" w:rsidRDefault="00B57493" w:rsidP="00401303">
      <w:pPr>
        <w:rPr>
          <w:rFonts w:ascii="Times New Roman" w:hAnsi="Times New Roman" w:cs="Times New Roman"/>
          <w:sz w:val="28"/>
          <w:szCs w:val="28"/>
        </w:rPr>
      </w:pPr>
    </w:p>
    <w:sectPr w:rsidR="00B57493" w:rsidRPr="004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B43"/>
    <w:multiLevelType w:val="multilevel"/>
    <w:tmpl w:val="C4CAF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75A"/>
    <w:multiLevelType w:val="multilevel"/>
    <w:tmpl w:val="150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53D33"/>
    <w:multiLevelType w:val="multilevel"/>
    <w:tmpl w:val="328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11B28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1284"/>
    <w:multiLevelType w:val="multilevel"/>
    <w:tmpl w:val="13B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34E39"/>
    <w:multiLevelType w:val="multilevel"/>
    <w:tmpl w:val="346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AF5F17"/>
    <w:multiLevelType w:val="multilevel"/>
    <w:tmpl w:val="7F4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44F59"/>
    <w:multiLevelType w:val="multilevel"/>
    <w:tmpl w:val="8C7CD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1209B"/>
    <w:multiLevelType w:val="hybridMultilevel"/>
    <w:tmpl w:val="039C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34B2"/>
    <w:multiLevelType w:val="multilevel"/>
    <w:tmpl w:val="9E4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5837DC"/>
    <w:multiLevelType w:val="multilevel"/>
    <w:tmpl w:val="6A92E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A2BF2"/>
    <w:multiLevelType w:val="multilevel"/>
    <w:tmpl w:val="2B8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B0399"/>
    <w:multiLevelType w:val="multilevel"/>
    <w:tmpl w:val="8B9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946305"/>
    <w:multiLevelType w:val="multilevel"/>
    <w:tmpl w:val="F3C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AA33F3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C3752"/>
    <w:multiLevelType w:val="multilevel"/>
    <w:tmpl w:val="08C01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3171C"/>
    <w:multiLevelType w:val="multilevel"/>
    <w:tmpl w:val="935CB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73911"/>
    <w:multiLevelType w:val="multilevel"/>
    <w:tmpl w:val="DBE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F57E3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10A0A"/>
    <w:multiLevelType w:val="multilevel"/>
    <w:tmpl w:val="B53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8254B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74C06"/>
    <w:multiLevelType w:val="multilevel"/>
    <w:tmpl w:val="73F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804B7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F7D0B"/>
    <w:multiLevelType w:val="multilevel"/>
    <w:tmpl w:val="B192B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762E"/>
    <w:multiLevelType w:val="multilevel"/>
    <w:tmpl w:val="0CA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B550A5"/>
    <w:multiLevelType w:val="multilevel"/>
    <w:tmpl w:val="264CA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25"/>
  </w:num>
  <w:num w:numId="13">
    <w:abstractNumId w:val="19"/>
  </w:num>
  <w:num w:numId="14">
    <w:abstractNumId w:val="23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21"/>
  </w:num>
  <w:num w:numId="20">
    <w:abstractNumId w:val="18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0"/>
  </w:num>
  <w:num w:numId="26">
    <w:abstractNumId w:val="20"/>
    <w:lvlOverride w:ilvl="1">
      <w:lvl w:ilvl="1">
        <w:numFmt w:val="decimal"/>
        <w:lvlText w:val="%2."/>
        <w:lvlJc w:val="left"/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9D"/>
    <w:rsid w:val="000D3C9D"/>
    <w:rsid w:val="0022799A"/>
    <w:rsid w:val="00330A82"/>
    <w:rsid w:val="00401303"/>
    <w:rsid w:val="00447BEE"/>
    <w:rsid w:val="00687477"/>
    <w:rsid w:val="00712B99"/>
    <w:rsid w:val="00B04133"/>
    <w:rsid w:val="00B57493"/>
    <w:rsid w:val="00DA2D59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2B9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2B9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dcterms:created xsi:type="dcterms:W3CDTF">2017-10-03T03:16:00Z</dcterms:created>
  <dcterms:modified xsi:type="dcterms:W3CDTF">2017-10-03T03:16:00Z</dcterms:modified>
</cp:coreProperties>
</file>