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67"/>
        <w:gridCol w:w="4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_______________ А.А.Анаприюк «____»_______________20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г.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Директор МАОУ ДО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________________А.Ф.Богачков «____»_______________20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районной детской историко-краеведческой игры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firstLine="0"/>
        <w:jc w:val="center"/>
        <w:textAlignment w:val="auto"/>
        <w:rPr>
          <w:rFonts w:hint="default" w:ascii="Times New Roman" w:hAnsi="Times New Roman" w:cs="Times New Roman" w:eastAsiaTheme="minorHAnsi"/>
          <w:b/>
          <w:sz w:val="24"/>
          <w:szCs w:val="24"/>
          <w:lang w:val="ru-RU" w:eastAsia="en-US"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>«На</w:t>
      </w:r>
      <w:r>
        <w:rPr>
          <w:rFonts w:ascii="Times New Roman" w:hAnsi="Times New Roman" w:cs="Times New Roman" w:eastAsiaTheme="minorHAnsi"/>
          <w:b/>
          <w:sz w:val="24"/>
          <w:szCs w:val="24"/>
          <w:lang w:val="ru-RU" w:eastAsia="en-US" w:bidi="ar-SA"/>
        </w:rPr>
        <w:t>следники»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 w:eastAsiaTheme="minorHAnsi"/>
          <w:b/>
          <w:sz w:val="24"/>
          <w:szCs w:val="24"/>
          <w:lang w:val="ru-RU" w:eastAsia="en-US" w:bidi="ar-SA"/>
        </w:rPr>
      </w:pPr>
      <w:r>
        <w:rPr>
          <w:rFonts w:hint="default" w:ascii="Times New Roman" w:hAnsi="Times New Roman" w:cs="Times New Roman" w:eastAsiaTheme="minorHAnsi"/>
          <w:b/>
          <w:sz w:val="24"/>
          <w:szCs w:val="24"/>
          <w:lang w:val="ru-RU" w:eastAsia="en-US" w:bidi="ar-SA"/>
        </w:rPr>
        <w:t>посвящена:</w:t>
      </w:r>
      <w:r>
        <w:rPr>
          <w:rFonts w:hint="default" w:cs="Times New Roman" w:eastAsiaTheme="minorHAnsi"/>
          <w:b/>
          <w:sz w:val="24"/>
          <w:szCs w:val="24"/>
          <w:lang w:val="ru-RU" w:eastAsia="en-US" w:bidi="ar-SA"/>
        </w:rPr>
        <w:t xml:space="preserve">  </w:t>
      </w:r>
      <w:r>
        <w:rPr>
          <w:rFonts w:hint="default" w:ascii="Times New Roman" w:hAnsi="Times New Roman" w:cs="Times New Roman" w:eastAsiaTheme="minorHAnsi"/>
          <w:b/>
          <w:sz w:val="24"/>
          <w:szCs w:val="24"/>
          <w:lang w:val="ru-RU" w:eastAsia="en-US" w:bidi="ar-SA"/>
        </w:rPr>
        <w:t>Году памяти и славы в честь 75-летия Победы в Великой Отечественной войне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2F2F39"/>
          <w:sz w:val="17"/>
          <w:szCs w:val="17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 </w:t>
      </w:r>
    </w:p>
    <w:p>
      <w:pPr>
        <w:spacing w:after="0" w:line="240" w:lineRule="auto"/>
        <w:ind w:firstLine="426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lang w:eastAsia="ru-RU"/>
        </w:rPr>
        <w:t>Организаторы –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Управление образования, культуры, спорта и   молодежной политики администрации Аромашевского муниципального района</w:t>
      </w:r>
      <w:r>
        <w:rPr>
          <w:rFonts w:ascii="Times New Roman" w:hAnsi="Times New Roman" w:eastAsia="Arial Unicode MS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Arial Unicode MS" w:cs="Times New Roman"/>
          <w:sz w:val="24"/>
          <w:szCs w:val="24"/>
          <w:lang w:eastAsia="ru-RU"/>
        </w:rPr>
        <w:t>Разработчик игры -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МАОУ ДО «Дом детского творчества»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развития системы организации научно – исследовательской  деятельности у учащихся Тюменской области.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Формирование у молодежи ценностных ориентаций и убеждений на основе постижения опыта истории родного края.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Расширение культурно-исторического кругозора молодежи.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Воспитание у молодежи патриотизма, бережного отношения к культурному наследию края.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Выявление и поддержка одаренных школьников, обладающих способностями творческой деятельности, проводящих краеведческие исследования.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3.Время и место проведения.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Игра  состоится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 в 10.00 ч.</w:t>
      </w:r>
      <w:r>
        <w:rPr>
          <w:rFonts w:ascii="Times New Roman" w:hAnsi="Times New Roman" w:cs="Times New Roman"/>
          <w:sz w:val="24"/>
          <w:szCs w:val="24"/>
        </w:rPr>
        <w:t xml:space="preserve"> Место проведения – с.Аромашево, ул. Декабристов 12, МАОУ ДО «Дом детского творчества»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4. Темы туров игры: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6" w:leftChars="198" w:firstLine="4" w:firstLineChars="0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•Тюмень тыловая в рамках Года памяти и славы в честь 75-летия Победы в Великой Отечественной войне;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6" w:leftChars="198" w:firstLine="4" w:firstLineChars="0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6" w:leftChars="198" w:firstLine="4" w:firstLineChars="0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•100 лет со дня организации в г. Тюменском крае губернского музея с включением в его состав коллекций музея бывшего Александровского реального училища (с 1945 г. - Тюменский областной краеведческий музей, в настоящее время – структурное подразделение «Музейный комплекс им. И.Я. Словцова» ГАУК ТО «ТМПО»)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6" w:leftChars="198" w:firstLine="4" w:firstLineChars="0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6" w:leftChars="198" w:firstLine="4" w:firstLineChars="0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•140 лет со дня начала строительства железной дороги Екатеринбург-Тюмень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 подготовке упор следует делать на общие сведения по темам – даты, фамилии, события. Вопросы игры будут направлены как на знание фактов, так и умение сопоставлять изученный материал и делать выводы.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/>
        <w:textAlignment w:val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5. Участники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игре  допускаются сборные команды образовательных учреждений Аромашевского района, но не более одной команды от каждого образовательного учреждения. Состав команды: 6 человек - учащиеся 7-11 классов.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5.2. Заявки на участие в историко-краеведческой игре подаются ОУ  до 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марта 20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года (Приложение 1).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5.3. Заявки направляются по адресу: 625350 Тюменская область, с.Аромашево, ул.Декабристов 12 или по электронной почте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rom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ddt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@mail.ru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6. Награждение победителей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6.1. Победитель  определяется по наибольшему числу набранных баллов, согласно правилам игры.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Команды, занявшие призовые I, II, III места, награждаются дипломами  и ценными призами.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Команды-участники награждаются дипломами за участие.</w:t>
      </w:r>
    </w:p>
    <w:p>
      <w:pPr>
        <w:pageBreakBefore/>
        <w:autoSpaceDE w:val="0"/>
        <w:autoSpaceDN w:val="0"/>
        <w:adjustRightInd w:val="0"/>
        <w:spacing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Приложение 1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Заявка на участие в районной историко-краеведческой игре «Наследники»</w:t>
      </w:r>
    </w:p>
    <w:p>
      <w:pPr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ОУ____________________________________________________________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10491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403"/>
        <w:gridCol w:w="1914"/>
        <w:gridCol w:w="1914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Паспортные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Домашний адрес,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6"/>
        <w:tblW w:w="0" w:type="auto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2393"/>
        <w:gridCol w:w="2393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страхового свидетельства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Паспортные данные (полностью)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Домашний адрес, контактный телефон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                                               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должность                                            МП                                     подпись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E5"/>
    <w:rsid w:val="00067648"/>
    <w:rsid w:val="001159ED"/>
    <w:rsid w:val="002F0F8F"/>
    <w:rsid w:val="003A2ABC"/>
    <w:rsid w:val="003B62C5"/>
    <w:rsid w:val="003D2A2F"/>
    <w:rsid w:val="004002FE"/>
    <w:rsid w:val="00402848"/>
    <w:rsid w:val="00450627"/>
    <w:rsid w:val="00475D16"/>
    <w:rsid w:val="0057349A"/>
    <w:rsid w:val="005C234F"/>
    <w:rsid w:val="00695F02"/>
    <w:rsid w:val="00705663"/>
    <w:rsid w:val="00727BD1"/>
    <w:rsid w:val="00733572"/>
    <w:rsid w:val="008D75FA"/>
    <w:rsid w:val="008F3054"/>
    <w:rsid w:val="00912A44"/>
    <w:rsid w:val="0095323E"/>
    <w:rsid w:val="0097233F"/>
    <w:rsid w:val="009D1B7F"/>
    <w:rsid w:val="00AC0EE5"/>
    <w:rsid w:val="00AE2550"/>
    <w:rsid w:val="00AF06A3"/>
    <w:rsid w:val="00B639EF"/>
    <w:rsid w:val="00B72BDA"/>
    <w:rsid w:val="00C65A2F"/>
    <w:rsid w:val="00C72BA5"/>
    <w:rsid w:val="00CF7BCA"/>
    <w:rsid w:val="00D23C7A"/>
    <w:rsid w:val="00DC5799"/>
    <w:rsid w:val="00DD11F0"/>
    <w:rsid w:val="00E14D3D"/>
    <w:rsid w:val="00F05780"/>
    <w:rsid w:val="00FF5C44"/>
    <w:rsid w:val="32AF75A1"/>
    <w:rsid w:val="6F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unhideWhenUsed/>
    <w:uiPriority w:val="99"/>
    <w:rPr>
      <w:color w:val="0000CC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-serp-url__item1"/>
    <w:basedOn w:val="4"/>
    <w:uiPriority w:val="0"/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table" w:customStyle="1" w:styleId="11">
    <w:name w:val="Сетка таблицы1"/>
    <w:basedOn w:val="6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7C150B-F343-4A6A-BF30-D67CC89D3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893</Words>
  <Characters>5093</Characters>
  <Lines>42</Lines>
  <Paragraphs>11</Paragraphs>
  <TotalTime>7</TotalTime>
  <ScaleCrop>false</ScaleCrop>
  <LinksUpToDate>false</LinksUpToDate>
  <CharactersWithSpaces>5975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2019-02-07T08:34:00Z</dcterms:created>
  <dc:creator>гость 1</dc:creator>
  <cp:lastModifiedBy>COMP1</cp:lastModifiedBy>
  <cp:lastPrinted>2019-02-07T08:15:00Z</cp:lastPrinted>
  <dcterms:modified xsi:type="dcterms:W3CDTF">2020-02-11T09:19:45Z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