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7D" w:rsidRPr="00E5096D" w:rsidRDefault="00E8357D" w:rsidP="00E5096D">
      <w:pPr>
        <w:jc w:val="center"/>
        <w:rPr>
          <w:b/>
          <w:sz w:val="20"/>
          <w:szCs w:val="20"/>
        </w:rPr>
      </w:pPr>
    </w:p>
    <w:p w:rsidR="002E4F15" w:rsidRPr="00E5096D" w:rsidRDefault="00EB1A0B" w:rsidP="00E5096D">
      <w:pPr>
        <w:jc w:val="center"/>
        <w:rPr>
          <w:b/>
          <w:color w:val="002060"/>
          <w:sz w:val="18"/>
          <w:szCs w:val="18"/>
        </w:rPr>
      </w:pPr>
      <w:r w:rsidRPr="00E5096D">
        <w:rPr>
          <w:b/>
          <w:color w:val="002060"/>
          <w:sz w:val="18"/>
          <w:szCs w:val="18"/>
        </w:rPr>
        <w:t xml:space="preserve">Сведения о качестве реализации дополнительной общеобразовательной общеразвивающей программы </w:t>
      </w:r>
      <w:r w:rsidR="00445914" w:rsidRPr="00E5096D">
        <w:rPr>
          <w:b/>
          <w:color w:val="002060"/>
          <w:sz w:val="18"/>
          <w:szCs w:val="18"/>
        </w:rPr>
        <w:t>«Рисуй красиво»</w:t>
      </w:r>
      <w:r w:rsidR="00633359" w:rsidRPr="00E5096D">
        <w:rPr>
          <w:b/>
          <w:color w:val="002060"/>
          <w:sz w:val="18"/>
          <w:szCs w:val="18"/>
        </w:rPr>
        <w:t xml:space="preserve"> художественной направленности</w:t>
      </w:r>
    </w:p>
    <w:p w:rsidR="000A2D8D" w:rsidRPr="00E5096D" w:rsidRDefault="00EB1A0B" w:rsidP="00E5096D">
      <w:pPr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>Для отслеживания результативности и качества реализации программы разработана система контроля</w:t>
      </w:r>
      <w:r w:rsidR="000A2D8D" w:rsidRPr="00E5096D">
        <w:rPr>
          <w:sz w:val="18"/>
          <w:szCs w:val="18"/>
        </w:rPr>
        <w:t>, которая включает в себя:</w:t>
      </w:r>
    </w:p>
    <w:p w:rsidR="000A2D8D" w:rsidRPr="00E5096D" w:rsidRDefault="00907B94" w:rsidP="00E5096D">
      <w:pPr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>-</w:t>
      </w:r>
      <w:r w:rsidR="000A2D8D" w:rsidRPr="00E5096D">
        <w:rPr>
          <w:sz w:val="18"/>
          <w:szCs w:val="18"/>
        </w:rPr>
        <w:t>мониторинг изменения количества обучающихся по программе (сохранность контингента);</w:t>
      </w:r>
    </w:p>
    <w:p w:rsidR="000A2D8D" w:rsidRPr="00E5096D" w:rsidRDefault="00907B94" w:rsidP="00E5096D">
      <w:pPr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>-</w:t>
      </w:r>
      <w:r w:rsidR="000A2D8D" w:rsidRPr="00E5096D">
        <w:rPr>
          <w:sz w:val="18"/>
          <w:szCs w:val="18"/>
        </w:rPr>
        <w:t>мониторинг оценки качества образования (предметные, метапредметные, личностные результаты);</w:t>
      </w:r>
    </w:p>
    <w:p w:rsidR="00BD3502" w:rsidRPr="00E5096D" w:rsidRDefault="00BD3502" w:rsidP="00E5096D">
      <w:pPr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>-</w:t>
      </w:r>
      <w:r w:rsidRPr="00E5096D">
        <w:rPr>
          <w:b/>
          <w:bCs/>
          <w:color w:val="002060"/>
          <w:sz w:val="18"/>
          <w:szCs w:val="18"/>
        </w:rPr>
        <w:t xml:space="preserve"> </w:t>
      </w:r>
      <w:r w:rsidRPr="00E5096D">
        <w:rPr>
          <w:bCs/>
          <w:sz w:val="18"/>
          <w:szCs w:val="18"/>
        </w:rPr>
        <w:t>мониторинг развития качеств личности обучающихся</w:t>
      </w:r>
      <w:r w:rsidR="00AB4E47" w:rsidRPr="00E5096D">
        <w:rPr>
          <w:bCs/>
          <w:sz w:val="18"/>
          <w:szCs w:val="18"/>
        </w:rPr>
        <w:t>;</w:t>
      </w:r>
    </w:p>
    <w:p w:rsidR="00AB4E47" w:rsidRPr="00E5096D" w:rsidRDefault="00AB4E47" w:rsidP="00E5096D">
      <w:pPr>
        <w:pStyle w:val="Default"/>
        <w:ind w:firstLine="567"/>
        <w:jc w:val="both"/>
        <w:rPr>
          <w:color w:val="auto"/>
          <w:sz w:val="18"/>
          <w:szCs w:val="18"/>
        </w:rPr>
      </w:pPr>
      <w:r w:rsidRPr="00E5096D">
        <w:rPr>
          <w:color w:val="auto"/>
          <w:sz w:val="18"/>
          <w:szCs w:val="18"/>
        </w:rPr>
        <w:t>-мониторинг результативности участия и побед, обучающихся в конкурсах различного уровня;</w:t>
      </w:r>
    </w:p>
    <w:p w:rsidR="00372F0B" w:rsidRPr="00E5096D" w:rsidRDefault="00BD3502" w:rsidP="00E5096D">
      <w:pPr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>-</w:t>
      </w:r>
      <w:r w:rsidR="000A2D8D" w:rsidRPr="00E5096D">
        <w:rPr>
          <w:sz w:val="18"/>
          <w:szCs w:val="18"/>
        </w:rPr>
        <w:t xml:space="preserve">мониторинг </w:t>
      </w:r>
      <w:r w:rsidR="00EB1A0B" w:rsidRPr="00E5096D">
        <w:rPr>
          <w:sz w:val="18"/>
          <w:szCs w:val="18"/>
        </w:rPr>
        <w:t>удовлетворенности обучающихся и родителей образовательным процессом.</w:t>
      </w:r>
      <w:r w:rsidR="00372F0B" w:rsidRPr="00E5096D">
        <w:rPr>
          <w:sz w:val="18"/>
          <w:szCs w:val="18"/>
        </w:rPr>
        <w:t xml:space="preserve"> </w:t>
      </w:r>
    </w:p>
    <w:p w:rsidR="00AF654B" w:rsidRPr="00E5096D" w:rsidRDefault="00AF654B" w:rsidP="00E5096D">
      <w:pPr>
        <w:ind w:firstLine="567"/>
        <w:jc w:val="center"/>
        <w:rPr>
          <w:b/>
          <w:color w:val="002060"/>
          <w:sz w:val="18"/>
          <w:szCs w:val="18"/>
        </w:rPr>
      </w:pPr>
      <w:r w:rsidRPr="00E5096D">
        <w:rPr>
          <w:b/>
          <w:color w:val="002060"/>
          <w:sz w:val="18"/>
          <w:szCs w:val="18"/>
        </w:rPr>
        <w:t>Мониторинг изменения количества обучающихся по программе</w:t>
      </w:r>
    </w:p>
    <w:tbl>
      <w:tblPr>
        <w:tblStyle w:val="a4"/>
        <w:tblW w:w="10539" w:type="dxa"/>
        <w:tblLook w:val="04A0" w:firstRow="1" w:lastRow="0" w:firstColumn="1" w:lastColumn="0" w:noHBand="0" w:noVBand="1"/>
      </w:tblPr>
      <w:tblGrid>
        <w:gridCol w:w="1555"/>
        <w:gridCol w:w="1642"/>
        <w:gridCol w:w="2610"/>
        <w:gridCol w:w="2693"/>
        <w:gridCol w:w="2039"/>
      </w:tblGrid>
      <w:tr w:rsidR="00AF654B" w:rsidRPr="00E5096D" w:rsidTr="00AF654B">
        <w:tc>
          <w:tcPr>
            <w:tcW w:w="1555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center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Учебный год</w:t>
            </w:r>
          </w:p>
        </w:tc>
        <w:tc>
          <w:tcPr>
            <w:tcW w:w="1642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center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Кол-во групп</w:t>
            </w:r>
          </w:p>
        </w:tc>
        <w:tc>
          <w:tcPr>
            <w:tcW w:w="2610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center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Кол-во обучающихся на начало года</w:t>
            </w:r>
          </w:p>
        </w:tc>
        <w:tc>
          <w:tcPr>
            <w:tcW w:w="2693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center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Кол-во обучающихся на конец года</w:t>
            </w:r>
          </w:p>
        </w:tc>
        <w:tc>
          <w:tcPr>
            <w:tcW w:w="2039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center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% сохранности контингента</w:t>
            </w:r>
          </w:p>
        </w:tc>
      </w:tr>
      <w:tr w:rsidR="00AF654B" w:rsidRPr="00E5096D" w:rsidTr="00AF654B">
        <w:tc>
          <w:tcPr>
            <w:tcW w:w="1555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20</w:t>
            </w:r>
            <w:r w:rsidR="00251258" w:rsidRPr="00E5096D">
              <w:rPr>
                <w:b/>
                <w:sz w:val="16"/>
                <w:szCs w:val="16"/>
              </w:rPr>
              <w:t>23</w:t>
            </w:r>
            <w:r w:rsidRPr="00E5096D">
              <w:rPr>
                <w:b/>
                <w:sz w:val="16"/>
                <w:szCs w:val="16"/>
              </w:rPr>
              <w:t>-202</w:t>
            </w:r>
            <w:r w:rsidR="00251258" w:rsidRPr="00E5096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42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2</w:t>
            </w:r>
          </w:p>
        </w:tc>
        <w:tc>
          <w:tcPr>
            <w:tcW w:w="2610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3</w:t>
            </w:r>
            <w:r w:rsidR="00251258" w:rsidRPr="00E5096D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30</w:t>
            </w:r>
          </w:p>
        </w:tc>
        <w:tc>
          <w:tcPr>
            <w:tcW w:w="2039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100</w:t>
            </w:r>
            <w:r w:rsidR="00AF654B" w:rsidRPr="00E5096D">
              <w:rPr>
                <w:sz w:val="16"/>
                <w:szCs w:val="16"/>
              </w:rPr>
              <w:t xml:space="preserve"> %</w:t>
            </w:r>
          </w:p>
        </w:tc>
      </w:tr>
      <w:tr w:rsidR="00AF654B" w:rsidRPr="00E5096D" w:rsidTr="00AF654B">
        <w:tc>
          <w:tcPr>
            <w:tcW w:w="1555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202</w:t>
            </w:r>
            <w:r w:rsidR="00251258" w:rsidRPr="00E5096D">
              <w:rPr>
                <w:b/>
                <w:sz w:val="16"/>
                <w:szCs w:val="16"/>
              </w:rPr>
              <w:t>4</w:t>
            </w:r>
            <w:r w:rsidRPr="00E5096D">
              <w:rPr>
                <w:b/>
                <w:sz w:val="16"/>
                <w:szCs w:val="16"/>
              </w:rPr>
              <w:t>-202</w:t>
            </w:r>
            <w:r w:rsidR="00251258" w:rsidRPr="00E5096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42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4</w:t>
            </w:r>
          </w:p>
        </w:tc>
        <w:tc>
          <w:tcPr>
            <w:tcW w:w="2610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6</w:t>
            </w:r>
            <w:r w:rsidR="00AF654B" w:rsidRPr="00E5096D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6</w:t>
            </w:r>
            <w:r w:rsidR="00AF654B" w:rsidRPr="00E5096D">
              <w:rPr>
                <w:sz w:val="16"/>
                <w:szCs w:val="16"/>
              </w:rPr>
              <w:t>0</w:t>
            </w:r>
          </w:p>
        </w:tc>
        <w:tc>
          <w:tcPr>
            <w:tcW w:w="2039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100 %</w:t>
            </w:r>
          </w:p>
        </w:tc>
      </w:tr>
      <w:tr w:rsidR="00AF654B" w:rsidRPr="00E5096D" w:rsidTr="00AF654B">
        <w:tc>
          <w:tcPr>
            <w:tcW w:w="1555" w:type="dxa"/>
          </w:tcPr>
          <w:p w:rsidR="00AF654B" w:rsidRPr="00E5096D" w:rsidRDefault="00AF654B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b/>
                <w:sz w:val="16"/>
                <w:szCs w:val="16"/>
              </w:rPr>
            </w:pPr>
            <w:r w:rsidRPr="00E5096D">
              <w:rPr>
                <w:b/>
                <w:sz w:val="16"/>
                <w:szCs w:val="16"/>
              </w:rPr>
              <w:t>202</w:t>
            </w:r>
            <w:r w:rsidR="00251258" w:rsidRPr="00E5096D">
              <w:rPr>
                <w:b/>
                <w:sz w:val="16"/>
                <w:szCs w:val="16"/>
              </w:rPr>
              <w:t>5</w:t>
            </w:r>
            <w:r w:rsidRPr="00E5096D">
              <w:rPr>
                <w:b/>
                <w:sz w:val="16"/>
                <w:szCs w:val="16"/>
              </w:rPr>
              <w:t>-202</w:t>
            </w:r>
            <w:r w:rsidR="00251258" w:rsidRPr="00E5096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42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4</w:t>
            </w:r>
          </w:p>
        </w:tc>
        <w:tc>
          <w:tcPr>
            <w:tcW w:w="2610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6</w:t>
            </w:r>
            <w:r w:rsidR="00AF654B" w:rsidRPr="00E5096D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60</w:t>
            </w:r>
          </w:p>
        </w:tc>
        <w:tc>
          <w:tcPr>
            <w:tcW w:w="2039" w:type="dxa"/>
          </w:tcPr>
          <w:p w:rsidR="00AF654B" w:rsidRPr="00E5096D" w:rsidRDefault="00251258" w:rsidP="00E5096D">
            <w:pPr>
              <w:widowControl w:val="0"/>
              <w:tabs>
                <w:tab w:val="left" w:pos="993"/>
              </w:tabs>
              <w:contextualSpacing/>
              <w:jc w:val="both"/>
              <w:rPr>
                <w:sz w:val="16"/>
                <w:szCs w:val="16"/>
              </w:rPr>
            </w:pPr>
            <w:r w:rsidRPr="00E5096D">
              <w:rPr>
                <w:sz w:val="16"/>
                <w:szCs w:val="16"/>
              </w:rPr>
              <w:t>100</w:t>
            </w:r>
            <w:r w:rsidR="00AF654B" w:rsidRPr="00E5096D">
              <w:rPr>
                <w:sz w:val="16"/>
                <w:szCs w:val="16"/>
              </w:rPr>
              <w:t xml:space="preserve"> %</w:t>
            </w:r>
          </w:p>
        </w:tc>
      </w:tr>
    </w:tbl>
    <w:p w:rsidR="00AF654B" w:rsidRPr="00E5096D" w:rsidRDefault="00E5096D" w:rsidP="00E5096D">
      <w:pPr>
        <w:widowControl w:val="0"/>
        <w:tabs>
          <w:tab w:val="left" w:pos="993"/>
        </w:tabs>
        <w:contextualSpacing/>
        <w:jc w:val="both"/>
        <w:rPr>
          <w:sz w:val="20"/>
          <w:szCs w:val="20"/>
        </w:rPr>
      </w:pPr>
      <w:r w:rsidRPr="00E5096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145415</wp:posOffset>
            </wp:positionV>
            <wp:extent cx="4366260" cy="1821180"/>
            <wp:effectExtent l="0" t="0" r="15240" b="7620"/>
            <wp:wrapThrough wrapText="bothSides">
              <wp:wrapPolygon edited="0">
                <wp:start x="0" y="0"/>
                <wp:lineTo x="0" y="21464"/>
                <wp:lineTo x="21581" y="21464"/>
                <wp:lineTo x="21581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96D" w:rsidRPr="00E5096D" w:rsidRDefault="00E5096D" w:rsidP="00E5096D">
      <w:pPr>
        <w:pStyle w:val="a3"/>
        <w:widowControl w:val="0"/>
        <w:tabs>
          <w:tab w:val="left" w:pos="993"/>
        </w:tabs>
        <w:ind w:left="0" w:firstLine="567"/>
        <w:contextualSpacing/>
        <w:jc w:val="both"/>
        <w:rPr>
          <w:sz w:val="18"/>
          <w:szCs w:val="20"/>
        </w:rPr>
      </w:pPr>
      <w:r w:rsidRPr="00E5096D">
        <w:rPr>
          <w:sz w:val="20"/>
          <w:szCs w:val="20"/>
        </w:rPr>
        <w:t xml:space="preserve"> </w:t>
      </w:r>
      <w:r w:rsidRPr="00E5096D">
        <w:rPr>
          <w:sz w:val="18"/>
          <w:szCs w:val="20"/>
        </w:rPr>
        <w:t>Сохранность контингента в объединении обусловлена инновационным содержанием образовательной программы, а также ростом мотивации учащихся к занятиям.</w:t>
      </w:r>
    </w:p>
    <w:p w:rsidR="00251258" w:rsidRPr="00E5096D" w:rsidRDefault="00251258" w:rsidP="00E5096D">
      <w:pPr>
        <w:widowControl w:val="0"/>
        <w:tabs>
          <w:tab w:val="left" w:pos="993"/>
        </w:tabs>
        <w:contextualSpacing/>
        <w:jc w:val="both"/>
        <w:rPr>
          <w:sz w:val="20"/>
          <w:szCs w:val="20"/>
        </w:rPr>
      </w:pPr>
    </w:p>
    <w:p w:rsidR="00251258" w:rsidRPr="00E5096D" w:rsidRDefault="00251258" w:rsidP="00E5096D">
      <w:pPr>
        <w:widowControl w:val="0"/>
        <w:tabs>
          <w:tab w:val="left" w:pos="993"/>
        </w:tabs>
        <w:contextualSpacing/>
        <w:jc w:val="both"/>
        <w:rPr>
          <w:sz w:val="20"/>
          <w:szCs w:val="20"/>
        </w:rPr>
      </w:pPr>
    </w:p>
    <w:p w:rsidR="00AF654B" w:rsidRPr="00E5096D" w:rsidRDefault="00AF654B" w:rsidP="00E5096D">
      <w:pPr>
        <w:widowControl w:val="0"/>
        <w:tabs>
          <w:tab w:val="left" w:pos="993"/>
        </w:tabs>
        <w:contextualSpacing/>
        <w:jc w:val="both"/>
        <w:rPr>
          <w:sz w:val="20"/>
          <w:szCs w:val="20"/>
        </w:rPr>
      </w:pPr>
    </w:p>
    <w:p w:rsidR="00AF654B" w:rsidRPr="00E5096D" w:rsidRDefault="00AF654B" w:rsidP="00E5096D">
      <w:pPr>
        <w:ind w:firstLine="567"/>
        <w:jc w:val="both"/>
        <w:rPr>
          <w:sz w:val="20"/>
          <w:szCs w:val="20"/>
        </w:rPr>
      </w:pPr>
    </w:p>
    <w:p w:rsidR="00633359" w:rsidRPr="00E5096D" w:rsidRDefault="00633359" w:rsidP="00E5096D">
      <w:pPr>
        <w:ind w:firstLine="567"/>
        <w:jc w:val="center"/>
        <w:rPr>
          <w:b/>
          <w:color w:val="002060"/>
          <w:sz w:val="20"/>
          <w:szCs w:val="20"/>
        </w:rPr>
      </w:pPr>
    </w:p>
    <w:p w:rsidR="00E5096D" w:rsidRDefault="00E5096D" w:rsidP="00E5096D">
      <w:pPr>
        <w:ind w:firstLine="567"/>
        <w:jc w:val="center"/>
        <w:rPr>
          <w:b/>
          <w:color w:val="002060"/>
          <w:sz w:val="20"/>
          <w:szCs w:val="20"/>
        </w:rPr>
      </w:pPr>
    </w:p>
    <w:p w:rsidR="00E5096D" w:rsidRDefault="00E5096D" w:rsidP="00E5096D">
      <w:pPr>
        <w:ind w:firstLine="567"/>
        <w:jc w:val="center"/>
        <w:rPr>
          <w:b/>
          <w:color w:val="002060"/>
          <w:sz w:val="20"/>
          <w:szCs w:val="20"/>
        </w:rPr>
      </w:pPr>
    </w:p>
    <w:p w:rsidR="00E5096D" w:rsidRDefault="00E5096D" w:rsidP="00E5096D">
      <w:pPr>
        <w:ind w:firstLine="567"/>
        <w:jc w:val="center"/>
        <w:rPr>
          <w:b/>
          <w:color w:val="002060"/>
          <w:sz w:val="20"/>
          <w:szCs w:val="20"/>
        </w:rPr>
      </w:pPr>
    </w:p>
    <w:p w:rsidR="00E5096D" w:rsidRDefault="00E5096D" w:rsidP="00E5096D">
      <w:pPr>
        <w:ind w:firstLine="567"/>
        <w:jc w:val="center"/>
        <w:rPr>
          <w:b/>
          <w:color w:val="002060"/>
          <w:sz w:val="20"/>
          <w:szCs w:val="20"/>
        </w:rPr>
      </w:pPr>
    </w:p>
    <w:p w:rsidR="00DB4B1E" w:rsidRPr="00E5096D" w:rsidRDefault="00DB4B1E" w:rsidP="00E5096D">
      <w:pPr>
        <w:ind w:firstLine="567"/>
        <w:jc w:val="center"/>
        <w:rPr>
          <w:b/>
          <w:color w:val="002060"/>
          <w:sz w:val="18"/>
          <w:szCs w:val="20"/>
        </w:rPr>
      </w:pPr>
      <w:r w:rsidRPr="00E5096D">
        <w:rPr>
          <w:b/>
          <w:color w:val="002060"/>
          <w:sz w:val="18"/>
          <w:szCs w:val="20"/>
        </w:rPr>
        <w:t xml:space="preserve">Мониторинг оценки качества образования (предметные, </w:t>
      </w:r>
      <w:proofErr w:type="spellStart"/>
      <w:r w:rsidRPr="00E5096D">
        <w:rPr>
          <w:b/>
          <w:color w:val="002060"/>
          <w:sz w:val="18"/>
          <w:szCs w:val="20"/>
        </w:rPr>
        <w:t>метапредметные</w:t>
      </w:r>
      <w:proofErr w:type="spellEnd"/>
      <w:r w:rsidRPr="00E5096D">
        <w:rPr>
          <w:b/>
          <w:color w:val="002060"/>
          <w:sz w:val="18"/>
          <w:szCs w:val="20"/>
        </w:rPr>
        <w:t>, личностные результаты)</w:t>
      </w:r>
    </w:p>
    <w:p w:rsidR="00372F0B" w:rsidRPr="00E5096D" w:rsidRDefault="00372F0B" w:rsidP="00E5096D">
      <w:pPr>
        <w:ind w:firstLine="567"/>
        <w:jc w:val="both"/>
        <w:rPr>
          <w:b/>
          <w:bCs/>
          <w:sz w:val="18"/>
          <w:szCs w:val="20"/>
        </w:rPr>
      </w:pPr>
      <w:r w:rsidRPr="00E5096D">
        <w:rPr>
          <w:sz w:val="18"/>
          <w:szCs w:val="20"/>
        </w:rPr>
        <w:t xml:space="preserve"> Одним из основных результатов обучения по программе является формирование </w:t>
      </w:r>
      <w:r w:rsidRPr="00E5096D">
        <w:rPr>
          <w:b/>
          <w:bCs/>
          <w:sz w:val="18"/>
          <w:szCs w:val="20"/>
        </w:rPr>
        <w:t>предметных компетенций обучающегося</w:t>
      </w:r>
      <w:r w:rsidRPr="00E5096D">
        <w:rPr>
          <w:sz w:val="18"/>
          <w:szCs w:val="20"/>
        </w:rPr>
        <w:t xml:space="preserve">. Проведенный мониторинг показал положительную динамику развития предметных знаний и навыков. </w:t>
      </w:r>
    </w:p>
    <w:p w:rsidR="00C47BE3" w:rsidRPr="00E5096D" w:rsidRDefault="005D37D1" w:rsidP="00E5096D">
      <w:pPr>
        <w:ind w:firstLine="567"/>
        <w:jc w:val="both"/>
        <w:rPr>
          <w:b/>
          <w:bCs/>
          <w:sz w:val="20"/>
          <w:szCs w:val="20"/>
        </w:rPr>
      </w:pPr>
      <w:r w:rsidRPr="00E5096D"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47BE3" w:rsidRPr="00E5096D">
        <w:rPr>
          <w:b/>
          <w:bCs/>
          <w:noProof/>
          <w:sz w:val="20"/>
          <w:szCs w:val="20"/>
        </w:rPr>
        <w:drawing>
          <wp:inline distT="0" distB="0" distL="0" distR="0">
            <wp:extent cx="6606540" cy="2484120"/>
            <wp:effectExtent l="0" t="0" r="381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6D1A" w:rsidRPr="00E5096D" w:rsidRDefault="004E6D1A" w:rsidP="00E5096D">
      <w:pPr>
        <w:ind w:firstLine="567"/>
        <w:jc w:val="both"/>
        <w:rPr>
          <w:b/>
          <w:bCs/>
          <w:sz w:val="18"/>
          <w:szCs w:val="20"/>
        </w:rPr>
      </w:pPr>
      <w:proofErr w:type="spellStart"/>
      <w:r w:rsidRPr="00E5096D">
        <w:rPr>
          <w:b/>
          <w:bCs/>
          <w:sz w:val="18"/>
          <w:szCs w:val="20"/>
        </w:rPr>
        <w:t>Метапредметные</w:t>
      </w:r>
      <w:proofErr w:type="spellEnd"/>
      <w:r w:rsidRPr="00E5096D">
        <w:rPr>
          <w:b/>
          <w:bCs/>
          <w:sz w:val="18"/>
          <w:szCs w:val="20"/>
        </w:rPr>
        <w:t xml:space="preserve"> и личностные </w:t>
      </w:r>
      <w:r w:rsidRPr="00E5096D">
        <w:rPr>
          <w:sz w:val="18"/>
          <w:szCs w:val="20"/>
        </w:rPr>
        <w:t xml:space="preserve">результаты, получаемые учащимися в ходе обучения по программе, выражаются в развитии у них коммуникативных компетенций, критического мышления, самоконтроля, ответственности, умения ставить задачи, оценивать и анализировать свою деятельность, мотивации к исследовательской деятельности, участии на высоком уровне в конкурсах и конференциях. Метапредметные и личностные результаты отслеживаются при помощи методов психолого-педагогической диагностики (наблюдение, анкетирование, анализ </w:t>
      </w:r>
      <w:r w:rsidR="00612309" w:rsidRPr="00E5096D">
        <w:rPr>
          <w:sz w:val="18"/>
          <w:szCs w:val="20"/>
        </w:rPr>
        <w:t>вовлеченности</w:t>
      </w:r>
      <w:r w:rsidRPr="00E5096D">
        <w:rPr>
          <w:sz w:val="18"/>
          <w:szCs w:val="20"/>
        </w:rPr>
        <w:t xml:space="preserve"> учащихся в различные виды деятельности, мотивации учащихся к дальнейшему самосовершенствованию).</w:t>
      </w: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  <w:gridCol w:w="142"/>
      </w:tblGrid>
      <w:tr w:rsidR="00BD3502" w:rsidRPr="00E5096D" w:rsidTr="00FE18E6">
        <w:trPr>
          <w:gridAfter w:val="1"/>
          <w:wAfter w:w="142" w:type="dxa"/>
          <w:trHeight w:val="166"/>
        </w:trPr>
        <w:tc>
          <w:tcPr>
            <w:tcW w:w="10314" w:type="dxa"/>
          </w:tcPr>
          <w:p w:rsidR="00E5096D" w:rsidRPr="00E5096D" w:rsidRDefault="00E5096D" w:rsidP="00E5096D">
            <w:pPr>
              <w:pStyle w:val="Default"/>
              <w:jc w:val="center"/>
              <w:rPr>
                <w:b/>
                <w:color w:val="002060"/>
                <w:sz w:val="20"/>
                <w:szCs w:val="20"/>
              </w:rPr>
            </w:pPr>
            <w:r w:rsidRPr="00E5096D">
              <w:rPr>
                <w:b/>
                <w:color w:val="002060"/>
                <w:sz w:val="20"/>
                <w:szCs w:val="20"/>
              </w:rPr>
              <w:t>Мониторинг результативности участия и побед, обучающихся в конкурсах различного уровня</w:t>
            </w:r>
          </w:p>
          <w:tbl>
            <w:tblPr>
              <w:tblStyle w:val="a4"/>
              <w:tblW w:w="10060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1098"/>
              <w:gridCol w:w="1417"/>
              <w:gridCol w:w="1418"/>
              <w:gridCol w:w="1417"/>
              <w:gridCol w:w="1134"/>
              <w:gridCol w:w="1560"/>
            </w:tblGrid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Уровень мероприятия</w:t>
                  </w:r>
                </w:p>
              </w:tc>
              <w:tc>
                <w:tcPr>
                  <w:tcW w:w="2515" w:type="dxa"/>
                  <w:gridSpan w:val="2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2023-2024</w:t>
                  </w:r>
                </w:p>
              </w:tc>
              <w:tc>
                <w:tcPr>
                  <w:tcW w:w="2835" w:type="dxa"/>
                  <w:gridSpan w:val="2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2024-2025</w:t>
                  </w:r>
                </w:p>
              </w:tc>
              <w:tc>
                <w:tcPr>
                  <w:tcW w:w="2694" w:type="dxa"/>
                  <w:gridSpan w:val="2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2025-2026</w:t>
                  </w:r>
                </w:p>
              </w:tc>
            </w:tr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участников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победителей и призеров</w:t>
                  </w:r>
                </w:p>
              </w:tc>
              <w:tc>
                <w:tcPr>
                  <w:tcW w:w="141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участников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победителей и призеров</w:t>
                  </w:r>
                </w:p>
              </w:tc>
              <w:tc>
                <w:tcPr>
                  <w:tcW w:w="1134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участников</w:t>
                  </w:r>
                </w:p>
              </w:tc>
              <w:tc>
                <w:tcPr>
                  <w:tcW w:w="1560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Кол-во победителей и призеров</w:t>
                  </w:r>
                </w:p>
              </w:tc>
            </w:tr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Международный</w:t>
                  </w:r>
                </w:p>
              </w:tc>
              <w:tc>
                <w:tcPr>
                  <w:tcW w:w="109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Всероссийский</w:t>
                  </w:r>
                </w:p>
              </w:tc>
              <w:tc>
                <w:tcPr>
                  <w:tcW w:w="109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 xml:space="preserve">Региональный </w:t>
                  </w:r>
                </w:p>
              </w:tc>
              <w:tc>
                <w:tcPr>
                  <w:tcW w:w="109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E5096D" w:rsidRPr="00E5096D" w:rsidTr="00E5096D">
              <w:tc>
                <w:tcPr>
                  <w:tcW w:w="2016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Муниципальный</w:t>
                  </w:r>
                </w:p>
              </w:tc>
              <w:tc>
                <w:tcPr>
                  <w:tcW w:w="109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17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E5096D" w:rsidRPr="00E5096D" w:rsidRDefault="00E5096D" w:rsidP="00E5096D">
                  <w:pPr>
                    <w:pStyle w:val="Default"/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E5096D">
                    <w:rPr>
                      <w:b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E5096D" w:rsidRPr="00E5096D" w:rsidRDefault="00E5096D" w:rsidP="00E5096D">
            <w:pPr>
              <w:pStyle w:val="Default"/>
              <w:ind w:firstLine="567"/>
              <w:jc w:val="both"/>
              <w:rPr>
                <w:b/>
                <w:color w:val="002060"/>
                <w:sz w:val="20"/>
                <w:szCs w:val="20"/>
              </w:rPr>
            </w:pPr>
            <w:r w:rsidRPr="00E5096D">
              <w:rPr>
                <w:i/>
                <w:sz w:val="20"/>
                <w:szCs w:val="20"/>
              </w:rPr>
              <w:t>Вывод:</w:t>
            </w:r>
            <w:r w:rsidRPr="00E5096D">
              <w:rPr>
                <w:sz w:val="20"/>
                <w:szCs w:val="20"/>
              </w:rPr>
              <w:t xml:space="preserve"> согласно данным за последние три года, прослеживается </w:t>
            </w:r>
            <w:r w:rsidRPr="00E5096D">
              <w:rPr>
                <w:bCs/>
                <w:sz w:val="20"/>
                <w:szCs w:val="20"/>
              </w:rPr>
              <w:t xml:space="preserve">положительная динамика результативности </w:t>
            </w:r>
            <w:r w:rsidRPr="00E5096D">
              <w:rPr>
                <w:sz w:val="20"/>
                <w:szCs w:val="20"/>
              </w:rPr>
              <w:t>участия обучающихся.</w:t>
            </w:r>
          </w:p>
          <w:p w:rsidR="00E5096D" w:rsidRDefault="00E5096D" w:rsidP="00E5096D">
            <w:pPr>
              <w:pStyle w:val="Default"/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  <w:p w:rsidR="00BD3502" w:rsidRPr="00E5096D" w:rsidRDefault="00BD3502" w:rsidP="00E5096D">
            <w:pPr>
              <w:pStyle w:val="Default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E5096D">
              <w:rPr>
                <w:b/>
                <w:bCs/>
                <w:color w:val="002060"/>
                <w:sz w:val="20"/>
                <w:szCs w:val="20"/>
              </w:rPr>
              <w:t>Мониторинг развития качеств личности обучающихся</w:t>
            </w:r>
          </w:p>
          <w:p w:rsidR="00D76B4E" w:rsidRPr="00E5096D" w:rsidRDefault="00E5096D" w:rsidP="00E5096D">
            <w:pPr>
              <w:pStyle w:val="Default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E5096D">
              <w:rPr>
                <w:i/>
                <w:sz w:val="18"/>
                <w:szCs w:val="20"/>
              </w:rPr>
              <w:t>Вывод:</w:t>
            </w:r>
            <w:r w:rsidRPr="00E5096D">
              <w:rPr>
                <w:sz w:val="18"/>
                <w:szCs w:val="20"/>
              </w:rPr>
              <w:t xml:space="preserve"> По результатам диагностики за курс обучения по программе наиболее развиты такие качества личности обучающихся как креативность, активность, целеустремленность и </w:t>
            </w:r>
            <w:proofErr w:type="spellStart"/>
            <w:r w:rsidRPr="00E5096D">
              <w:rPr>
                <w:sz w:val="18"/>
                <w:szCs w:val="20"/>
              </w:rPr>
              <w:t>сформированность</w:t>
            </w:r>
            <w:proofErr w:type="spellEnd"/>
            <w:r w:rsidRPr="00E5096D">
              <w:rPr>
                <w:sz w:val="18"/>
                <w:szCs w:val="20"/>
              </w:rPr>
              <w:t xml:space="preserve"> отношений за счет участия в воспитательных и творческих мероприятиях.</w:t>
            </w:r>
          </w:p>
          <w:p w:rsidR="00D76B4E" w:rsidRPr="00E5096D" w:rsidRDefault="00D76B4E" w:rsidP="00E5096D">
            <w:pPr>
              <w:pStyle w:val="Default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E5096D">
              <w:rPr>
                <w:b/>
                <w:bCs/>
                <w:noProof/>
                <w:color w:val="00206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6576060" cy="1790700"/>
                  <wp:effectExtent l="0" t="0" r="1524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BD3502" w:rsidRPr="00E5096D" w:rsidRDefault="00BD3502" w:rsidP="00E5096D">
            <w:pPr>
              <w:pStyle w:val="Default"/>
              <w:rPr>
                <w:color w:val="1F487C"/>
                <w:sz w:val="20"/>
                <w:szCs w:val="20"/>
              </w:rPr>
            </w:pPr>
          </w:p>
        </w:tc>
      </w:tr>
      <w:tr w:rsidR="00BD3502" w:rsidRPr="00E5096D" w:rsidTr="00FE18E6">
        <w:trPr>
          <w:trHeight w:val="575"/>
        </w:trPr>
        <w:tc>
          <w:tcPr>
            <w:tcW w:w="10456" w:type="dxa"/>
            <w:gridSpan w:val="2"/>
          </w:tcPr>
          <w:p w:rsidR="00BD3502" w:rsidRPr="00E5096D" w:rsidRDefault="00BD3502" w:rsidP="00E5096D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841F1F" w:rsidRPr="00E5096D" w:rsidRDefault="00841F1F" w:rsidP="00E5096D">
      <w:pPr>
        <w:pStyle w:val="Default"/>
        <w:jc w:val="center"/>
        <w:rPr>
          <w:b/>
          <w:color w:val="002060"/>
          <w:sz w:val="20"/>
          <w:szCs w:val="20"/>
        </w:rPr>
      </w:pPr>
      <w:r w:rsidRPr="00E5096D">
        <w:rPr>
          <w:b/>
          <w:color w:val="002060"/>
          <w:sz w:val="20"/>
          <w:szCs w:val="20"/>
        </w:rPr>
        <w:t>Мониторинг результативности участия и побед, обучающихся в конкурсах различного уровня</w:t>
      </w:r>
    </w:p>
    <w:tbl>
      <w:tblPr>
        <w:tblStyle w:val="a4"/>
        <w:tblW w:w="11058" w:type="dxa"/>
        <w:tblInd w:w="-5" w:type="dxa"/>
        <w:tblLook w:val="04A0" w:firstRow="1" w:lastRow="0" w:firstColumn="1" w:lastColumn="0" w:noHBand="0" w:noVBand="1"/>
      </w:tblPr>
      <w:tblGrid>
        <w:gridCol w:w="2016"/>
        <w:gridCol w:w="1437"/>
        <w:gridCol w:w="1609"/>
        <w:gridCol w:w="1436"/>
        <w:gridCol w:w="1609"/>
        <w:gridCol w:w="1436"/>
        <w:gridCol w:w="1515"/>
      </w:tblGrid>
      <w:tr w:rsidR="00841F1F" w:rsidRPr="00E5096D" w:rsidTr="00E5096D">
        <w:tc>
          <w:tcPr>
            <w:tcW w:w="201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Уровень мероприятия</w:t>
            </w:r>
          </w:p>
        </w:tc>
        <w:tc>
          <w:tcPr>
            <w:tcW w:w="3046" w:type="dxa"/>
            <w:gridSpan w:val="2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20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23</w:t>
            </w:r>
            <w:r w:rsidRPr="00E5096D">
              <w:rPr>
                <w:b/>
                <w:color w:val="auto"/>
                <w:sz w:val="16"/>
                <w:szCs w:val="16"/>
              </w:rPr>
              <w:t>-202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3045" w:type="dxa"/>
            <w:gridSpan w:val="2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202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4</w:t>
            </w:r>
            <w:r w:rsidRPr="00E5096D">
              <w:rPr>
                <w:b/>
                <w:color w:val="auto"/>
                <w:sz w:val="16"/>
                <w:szCs w:val="16"/>
              </w:rPr>
              <w:t>-202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2951" w:type="dxa"/>
            <w:gridSpan w:val="2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202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5</w:t>
            </w:r>
            <w:r w:rsidRPr="00E5096D">
              <w:rPr>
                <w:b/>
                <w:color w:val="auto"/>
                <w:sz w:val="16"/>
                <w:szCs w:val="16"/>
              </w:rPr>
              <w:t>-202</w:t>
            </w:r>
            <w:r w:rsidR="004A05D8" w:rsidRPr="00E5096D">
              <w:rPr>
                <w:b/>
                <w:color w:val="auto"/>
                <w:sz w:val="16"/>
                <w:szCs w:val="16"/>
              </w:rPr>
              <w:t>6</w:t>
            </w:r>
          </w:p>
        </w:tc>
      </w:tr>
      <w:tr w:rsidR="00841F1F" w:rsidRPr="00E5096D" w:rsidTr="00E5096D">
        <w:tc>
          <w:tcPr>
            <w:tcW w:w="201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37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участников</w:t>
            </w:r>
          </w:p>
        </w:tc>
        <w:tc>
          <w:tcPr>
            <w:tcW w:w="1609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победителей и призеров</w:t>
            </w:r>
          </w:p>
        </w:tc>
        <w:tc>
          <w:tcPr>
            <w:tcW w:w="143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участников</w:t>
            </w:r>
          </w:p>
        </w:tc>
        <w:tc>
          <w:tcPr>
            <w:tcW w:w="1609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победителей и призеров</w:t>
            </w:r>
          </w:p>
        </w:tc>
        <w:tc>
          <w:tcPr>
            <w:tcW w:w="143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участников</w:t>
            </w:r>
          </w:p>
        </w:tc>
        <w:tc>
          <w:tcPr>
            <w:tcW w:w="1515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Кол-во победителей и призеров</w:t>
            </w:r>
          </w:p>
        </w:tc>
      </w:tr>
      <w:tr w:rsidR="00841F1F" w:rsidRPr="00E5096D" w:rsidTr="00E5096D">
        <w:tc>
          <w:tcPr>
            <w:tcW w:w="201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Международный</w:t>
            </w:r>
          </w:p>
        </w:tc>
        <w:tc>
          <w:tcPr>
            <w:tcW w:w="1437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609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3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609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3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515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AB4E47" w:rsidRPr="00E5096D" w:rsidTr="00E5096D">
        <w:tc>
          <w:tcPr>
            <w:tcW w:w="201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Всероссийский</w:t>
            </w:r>
          </w:p>
        </w:tc>
        <w:tc>
          <w:tcPr>
            <w:tcW w:w="1437" w:type="dxa"/>
          </w:tcPr>
          <w:p w:rsidR="00841F1F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841F1F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436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1609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436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515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</w:t>
            </w:r>
          </w:p>
        </w:tc>
      </w:tr>
      <w:tr w:rsidR="00AB4E47" w:rsidRPr="00E5096D" w:rsidTr="00E5096D">
        <w:tc>
          <w:tcPr>
            <w:tcW w:w="2016" w:type="dxa"/>
          </w:tcPr>
          <w:p w:rsidR="00841F1F" w:rsidRPr="00E5096D" w:rsidRDefault="00841F1F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 xml:space="preserve">Региональный </w:t>
            </w:r>
          </w:p>
        </w:tc>
        <w:tc>
          <w:tcPr>
            <w:tcW w:w="1437" w:type="dxa"/>
          </w:tcPr>
          <w:p w:rsidR="00841F1F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436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436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1515" w:type="dxa"/>
          </w:tcPr>
          <w:p w:rsidR="00841F1F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2</w:t>
            </w:r>
          </w:p>
        </w:tc>
      </w:tr>
      <w:tr w:rsidR="00FA1DA7" w:rsidRPr="00E5096D" w:rsidTr="00E5096D">
        <w:tc>
          <w:tcPr>
            <w:tcW w:w="2016" w:type="dxa"/>
          </w:tcPr>
          <w:p w:rsidR="00FA1DA7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Муниципальный</w:t>
            </w:r>
          </w:p>
        </w:tc>
        <w:tc>
          <w:tcPr>
            <w:tcW w:w="1437" w:type="dxa"/>
          </w:tcPr>
          <w:p w:rsidR="00FA1DA7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</w:t>
            </w:r>
            <w:r w:rsidR="007F6F16" w:rsidRPr="00E5096D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FA1DA7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436" w:type="dxa"/>
          </w:tcPr>
          <w:p w:rsidR="00FA1DA7" w:rsidRPr="00E5096D" w:rsidRDefault="00FA1DA7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13</w:t>
            </w:r>
          </w:p>
        </w:tc>
        <w:tc>
          <w:tcPr>
            <w:tcW w:w="1609" w:type="dxa"/>
          </w:tcPr>
          <w:p w:rsidR="00FA1DA7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436" w:type="dxa"/>
          </w:tcPr>
          <w:p w:rsidR="00FA1DA7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14</w:t>
            </w:r>
          </w:p>
        </w:tc>
        <w:tc>
          <w:tcPr>
            <w:tcW w:w="1515" w:type="dxa"/>
          </w:tcPr>
          <w:p w:rsidR="00FA1DA7" w:rsidRPr="00E5096D" w:rsidRDefault="007F6F16" w:rsidP="00E5096D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E5096D">
              <w:rPr>
                <w:b/>
                <w:color w:val="auto"/>
                <w:sz w:val="16"/>
                <w:szCs w:val="16"/>
              </w:rPr>
              <w:t>5</w:t>
            </w:r>
          </w:p>
        </w:tc>
      </w:tr>
    </w:tbl>
    <w:p w:rsidR="00841F1F" w:rsidRPr="00E5096D" w:rsidRDefault="00AB4E47" w:rsidP="00E5096D">
      <w:pPr>
        <w:pStyle w:val="Default"/>
        <w:ind w:firstLine="567"/>
        <w:jc w:val="both"/>
        <w:rPr>
          <w:b/>
          <w:color w:val="002060"/>
          <w:sz w:val="20"/>
          <w:szCs w:val="20"/>
        </w:rPr>
      </w:pPr>
      <w:r w:rsidRPr="00E5096D">
        <w:rPr>
          <w:i/>
          <w:sz w:val="20"/>
          <w:szCs w:val="20"/>
        </w:rPr>
        <w:t>Вывод:</w:t>
      </w:r>
      <w:r w:rsidRPr="00E5096D">
        <w:rPr>
          <w:sz w:val="20"/>
          <w:szCs w:val="20"/>
        </w:rPr>
        <w:t xml:space="preserve"> с</w:t>
      </w:r>
      <w:r w:rsidR="00841F1F" w:rsidRPr="00E5096D">
        <w:rPr>
          <w:sz w:val="20"/>
          <w:szCs w:val="20"/>
        </w:rPr>
        <w:t xml:space="preserve">огласно данным за последние три года, прослеживается </w:t>
      </w:r>
      <w:r w:rsidR="00841F1F" w:rsidRPr="00E5096D">
        <w:rPr>
          <w:bCs/>
          <w:sz w:val="20"/>
          <w:szCs w:val="20"/>
        </w:rPr>
        <w:t xml:space="preserve">положительная динамика результативности </w:t>
      </w:r>
      <w:r w:rsidR="00841F1F" w:rsidRPr="00E5096D">
        <w:rPr>
          <w:sz w:val="20"/>
          <w:szCs w:val="20"/>
        </w:rPr>
        <w:t>участия обучающихся.</w:t>
      </w:r>
    </w:p>
    <w:p w:rsidR="00BD3502" w:rsidRPr="00E5096D" w:rsidRDefault="00841F1F" w:rsidP="00E5096D">
      <w:pPr>
        <w:ind w:firstLine="567"/>
        <w:jc w:val="center"/>
        <w:rPr>
          <w:b/>
          <w:color w:val="002060"/>
          <w:sz w:val="20"/>
          <w:szCs w:val="20"/>
        </w:rPr>
      </w:pPr>
      <w:r w:rsidRPr="00E5096D">
        <w:rPr>
          <w:b/>
          <w:color w:val="002060"/>
          <w:sz w:val="20"/>
          <w:szCs w:val="20"/>
        </w:rPr>
        <w:t>Мониторинг удовлетворенности обучающихся и родителей образовательным процессом</w:t>
      </w:r>
    </w:p>
    <w:p w:rsidR="00AB4E47" w:rsidRPr="00E5096D" w:rsidRDefault="00AB4E47" w:rsidP="00E5096D">
      <w:pPr>
        <w:pStyle w:val="a5"/>
        <w:ind w:firstLine="567"/>
        <w:jc w:val="both"/>
        <w:rPr>
          <w:rFonts w:ascii="Times New Roman" w:hAnsi="Times New Roman"/>
          <w:sz w:val="18"/>
          <w:szCs w:val="18"/>
        </w:rPr>
      </w:pPr>
      <w:r w:rsidRPr="00E5096D">
        <w:rPr>
          <w:rFonts w:ascii="Times New Roman" w:hAnsi="Times New Roman"/>
          <w:sz w:val="18"/>
          <w:szCs w:val="18"/>
        </w:rPr>
        <w:t xml:space="preserve">В конце каждого учебного года проводится анкетирование обучающихся и их родителей по вопросу удовлетворенности качеством обучения по дополнительной общеобразовательной </w:t>
      </w:r>
      <w:r w:rsidR="00BA317F" w:rsidRPr="00E5096D">
        <w:rPr>
          <w:rFonts w:ascii="Times New Roman" w:hAnsi="Times New Roman"/>
          <w:sz w:val="18"/>
          <w:szCs w:val="18"/>
        </w:rPr>
        <w:t>программе «Рисуй красиво» художественной</w:t>
      </w:r>
      <w:r w:rsidR="005D37D1" w:rsidRPr="00E5096D">
        <w:rPr>
          <w:rFonts w:ascii="Times New Roman" w:hAnsi="Times New Roman"/>
          <w:sz w:val="18"/>
          <w:szCs w:val="18"/>
        </w:rPr>
        <w:t xml:space="preserve"> направленности</w:t>
      </w:r>
      <w:r w:rsidRPr="00E5096D">
        <w:rPr>
          <w:rFonts w:ascii="Times New Roman" w:hAnsi="Times New Roman"/>
          <w:sz w:val="18"/>
          <w:szCs w:val="18"/>
        </w:rPr>
        <w:t xml:space="preserve">. </w:t>
      </w:r>
    </w:p>
    <w:p w:rsidR="00AB4E47" w:rsidRPr="00E5096D" w:rsidRDefault="00AB4E47" w:rsidP="00E5096D">
      <w:pPr>
        <w:pStyle w:val="Default"/>
        <w:ind w:firstLine="567"/>
        <w:jc w:val="both"/>
        <w:rPr>
          <w:sz w:val="18"/>
          <w:szCs w:val="18"/>
        </w:rPr>
      </w:pPr>
      <w:r w:rsidRPr="00E5096D">
        <w:rPr>
          <w:sz w:val="18"/>
          <w:szCs w:val="18"/>
        </w:rPr>
        <w:t xml:space="preserve">Оценка удовлетворенности качеством обучения по программе проводилась методом анкетирования. </w:t>
      </w:r>
    </w:p>
    <w:p w:rsidR="00A429DA" w:rsidRPr="00E5096D" w:rsidRDefault="00A429DA" w:rsidP="00E5096D">
      <w:pPr>
        <w:pStyle w:val="Default"/>
        <w:ind w:firstLine="567"/>
        <w:jc w:val="both"/>
        <w:rPr>
          <w:sz w:val="20"/>
          <w:szCs w:val="20"/>
        </w:rPr>
      </w:pPr>
    </w:p>
    <w:p w:rsidR="00A429DA" w:rsidRPr="00E5096D" w:rsidRDefault="00A429DA" w:rsidP="00E5096D">
      <w:pPr>
        <w:pStyle w:val="Default"/>
        <w:ind w:firstLine="567"/>
        <w:jc w:val="both"/>
        <w:rPr>
          <w:sz w:val="20"/>
          <w:szCs w:val="20"/>
        </w:rPr>
      </w:pPr>
      <w:r w:rsidRPr="00E5096D">
        <w:rPr>
          <w:noProof/>
          <w:sz w:val="20"/>
          <w:szCs w:val="20"/>
          <w:lang w:eastAsia="ru-RU"/>
        </w:rPr>
        <w:drawing>
          <wp:inline distT="0" distB="0" distL="0" distR="0">
            <wp:extent cx="6210300" cy="1737360"/>
            <wp:effectExtent l="0" t="0" r="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29DA" w:rsidRPr="00E5096D" w:rsidRDefault="00A429DA" w:rsidP="00E5096D">
      <w:pPr>
        <w:pStyle w:val="Default"/>
        <w:ind w:firstLine="567"/>
        <w:jc w:val="both"/>
        <w:rPr>
          <w:sz w:val="20"/>
          <w:szCs w:val="20"/>
        </w:rPr>
      </w:pPr>
    </w:p>
    <w:p w:rsidR="00E5096D" w:rsidRPr="00E5096D" w:rsidRDefault="00E5096D" w:rsidP="00E5096D">
      <w:pPr>
        <w:ind w:firstLine="567"/>
        <w:jc w:val="both"/>
        <w:rPr>
          <w:sz w:val="20"/>
          <w:szCs w:val="20"/>
        </w:rPr>
      </w:pPr>
      <w:r w:rsidRPr="00E5096D">
        <w:rPr>
          <w:i/>
          <w:sz w:val="20"/>
          <w:szCs w:val="20"/>
        </w:rPr>
        <w:t>Вывод</w:t>
      </w:r>
      <w:r w:rsidRPr="00E5096D">
        <w:rPr>
          <w:b/>
          <w:i/>
          <w:sz w:val="20"/>
          <w:szCs w:val="20"/>
        </w:rPr>
        <w:t>:</w:t>
      </w:r>
      <w:r w:rsidRPr="00E5096D">
        <w:rPr>
          <w:sz w:val="20"/>
          <w:szCs w:val="20"/>
        </w:rPr>
        <w:t xml:space="preserve"> результаты анкетирования, проводимого за период с 2023-2024 по 2025-2026 </w:t>
      </w:r>
      <w:proofErr w:type="spellStart"/>
      <w:r w:rsidRPr="00E5096D">
        <w:rPr>
          <w:sz w:val="20"/>
          <w:szCs w:val="20"/>
        </w:rPr>
        <w:t>у.г</w:t>
      </w:r>
      <w:proofErr w:type="spellEnd"/>
      <w:r w:rsidRPr="00E5096D">
        <w:rPr>
          <w:sz w:val="20"/>
          <w:szCs w:val="20"/>
        </w:rPr>
        <w:t>. демонстрируют высокую степень удовлетворенности качеством услуг по программе респондентами.</w:t>
      </w:r>
    </w:p>
    <w:p w:rsidR="00E5096D" w:rsidRDefault="00E5096D" w:rsidP="00E5096D">
      <w:pPr>
        <w:ind w:firstLine="567"/>
        <w:jc w:val="center"/>
        <w:rPr>
          <w:sz w:val="20"/>
          <w:szCs w:val="20"/>
        </w:rPr>
        <w:sectPr w:rsidR="00E5096D" w:rsidSect="00E5096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BA317F" w:rsidRPr="00E5096D" w:rsidRDefault="00BA317F" w:rsidP="00E5096D">
      <w:pPr>
        <w:ind w:firstLine="567"/>
        <w:jc w:val="center"/>
        <w:rPr>
          <w:sz w:val="16"/>
          <w:szCs w:val="16"/>
        </w:rPr>
      </w:pPr>
      <w:r w:rsidRPr="00E5096D">
        <w:rPr>
          <w:sz w:val="16"/>
          <w:szCs w:val="16"/>
        </w:rPr>
        <w:t>Анкета для родителей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1. Видите ли Вы результаты обучения и оправдались ли Ваши ожидания?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2. Делится ли ребенок впечатлениями после занятий, о чем рассказывает ребенок больше всего.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3. Устраивает ли Вас программа, предложенная нашим коллективом?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4. Как ощущает Ваш ребенок учебную нагрузку?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5. Адекватно ли, с Вашей точки зрения, оценивает педагог результаты занятий Вашего ребенка?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6. Как влияют занятия в коллективе на учебу в школе?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7. К чему Ваш ребенок на занятиях в коллективе проявляет устойчивый интерес, а к чему интерес ослаб? В чем Вы видите причину?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8. Удалось ли Вашему ребенку найти интересных друзей среди детей нашего коллектива?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9. Хотели бы Вы, чтобы Ваш ребенок занимался в другом коллективе или у другого педагога?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10. Ваши пожелания: коллективу администрации группе родительского актива.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11. На развитие каких качеств характера Вашего ребенка повлияли занятия в коллективе?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12. Какие достижения ребенка Вас порадовали?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13. С желанием ли ходил Ваш ребенок на занятия, с каким настроением возвращался после занятий домой? </w:t>
      </w:r>
    </w:p>
    <w:p w:rsidR="00AB4E47" w:rsidRPr="00E5096D" w:rsidRDefault="00AB4E47" w:rsidP="00E5096D">
      <w:pPr>
        <w:ind w:firstLine="567"/>
        <w:jc w:val="both"/>
        <w:rPr>
          <w:i/>
          <w:sz w:val="16"/>
          <w:szCs w:val="16"/>
        </w:rPr>
      </w:pPr>
    </w:p>
    <w:p w:rsidR="00BA317F" w:rsidRPr="00E5096D" w:rsidRDefault="00BA317F" w:rsidP="00E5096D">
      <w:pPr>
        <w:ind w:firstLine="567"/>
        <w:jc w:val="center"/>
        <w:rPr>
          <w:sz w:val="16"/>
          <w:szCs w:val="16"/>
        </w:rPr>
      </w:pPr>
    </w:p>
    <w:p w:rsidR="00BA317F" w:rsidRPr="00E5096D" w:rsidRDefault="00BA317F" w:rsidP="00E5096D">
      <w:pPr>
        <w:ind w:firstLine="567"/>
        <w:jc w:val="center"/>
        <w:rPr>
          <w:sz w:val="16"/>
          <w:szCs w:val="16"/>
        </w:rPr>
      </w:pPr>
      <w:r w:rsidRPr="00E5096D">
        <w:rPr>
          <w:sz w:val="16"/>
          <w:szCs w:val="16"/>
        </w:rPr>
        <w:t>Анкета для учащихся</w:t>
      </w:r>
      <w:r w:rsidR="00E5096D">
        <w:rPr>
          <w:sz w:val="16"/>
          <w:szCs w:val="16"/>
        </w:rPr>
        <w:t xml:space="preserve"> </w:t>
      </w:r>
      <w:r w:rsidRPr="00E5096D">
        <w:rPr>
          <w:sz w:val="16"/>
          <w:szCs w:val="16"/>
        </w:rPr>
        <w:t>исследование уровня удовлетворенности учащихся качеством представления образовательных услуг.</w:t>
      </w:r>
    </w:p>
    <w:p w:rsidR="00BA317F" w:rsidRPr="00E5096D" w:rsidRDefault="00BA317F" w:rsidP="00E5096D">
      <w:pPr>
        <w:ind w:firstLine="567"/>
        <w:jc w:val="both"/>
        <w:rPr>
          <w:i/>
          <w:sz w:val="16"/>
          <w:szCs w:val="16"/>
        </w:rPr>
      </w:pP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1. На занятие в объединение я иду с радостью.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2. На занятиях я узнаю много нового, интересного и приобретаю полезные умения и навыки.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3. В нашем объединении хороший педагог.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4. К нашему педагогу можно обратиться за советом и помощью в трудной жизненной ситуации.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5. В группе я всегда могу высказать свое мнение.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6. Здесь у меня обычно хорошее настроение.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7. Мне нравится участвовать в делах Дома детского творчества.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8. Перечисли дела Дома детского творчества, в которых ты принимал участие?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9. Я считаю, что здесь созданы все условия для развития моих способностей.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10. Я считаю, что здесь меня готовят к самостоятельной жизни.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11. Перечислите три любимых занятия, которыми ты хотел бы заниматься в свободное время.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12.Летом я скучаю по занятиям в Доме детского творчества.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Учащимся необходимо прочитать или прослушать утверждения и вопросы и оценить степень согласия по следующей шкале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4 – совершенно согласен;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3 – согласен;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2 – трудно сказать; </w:t>
      </w:r>
    </w:p>
    <w:p w:rsidR="00BA317F" w:rsidRPr="00E5096D" w:rsidRDefault="00BA317F" w:rsidP="00E5096D">
      <w:pPr>
        <w:ind w:firstLine="567"/>
        <w:rPr>
          <w:sz w:val="16"/>
          <w:szCs w:val="16"/>
        </w:rPr>
      </w:pPr>
      <w:r w:rsidRPr="00E5096D">
        <w:rPr>
          <w:sz w:val="16"/>
          <w:szCs w:val="16"/>
        </w:rPr>
        <w:t xml:space="preserve">1 - не согласен. </w:t>
      </w:r>
    </w:p>
    <w:p w:rsidR="00E5096D" w:rsidRDefault="00E5096D" w:rsidP="00E5096D">
      <w:pPr>
        <w:ind w:firstLine="567"/>
        <w:jc w:val="both"/>
        <w:rPr>
          <w:i/>
          <w:sz w:val="20"/>
          <w:szCs w:val="20"/>
        </w:rPr>
        <w:sectPr w:rsidR="00E5096D" w:rsidSect="00E5096D">
          <w:type w:val="continuous"/>
          <w:pgSz w:w="11906" w:h="16838"/>
          <w:pgMar w:top="284" w:right="284" w:bottom="284" w:left="284" w:header="709" w:footer="709" w:gutter="0"/>
          <w:cols w:num="2" w:space="708"/>
          <w:docGrid w:linePitch="360"/>
        </w:sectPr>
      </w:pPr>
    </w:p>
    <w:p w:rsidR="00BA317F" w:rsidRPr="00E5096D" w:rsidRDefault="00BA317F" w:rsidP="00E5096D">
      <w:pPr>
        <w:ind w:firstLine="567"/>
        <w:jc w:val="both"/>
        <w:rPr>
          <w:i/>
          <w:sz w:val="20"/>
          <w:szCs w:val="20"/>
        </w:rPr>
      </w:pPr>
    </w:p>
    <w:p w:rsidR="00841F1F" w:rsidRPr="00E5096D" w:rsidRDefault="00841F1F" w:rsidP="00E5096D">
      <w:pPr>
        <w:jc w:val="center"/>
        <w:rPr>
          <w:b/>
          <w:color w:val="002060"/>
          <w:sz w:val="20"/>
          <w:szCs w:val="20"/>
        </w:rPr>
      </w:pPr>
    </w:p>
    <w:p w:rsidR="00841F1F" w:rsidRPr="00E5096D" w:rsidRDefault="00841F1F" w:rsidP="00E5096D">
      <w:pPr>
        <w:jc w:val="center"/>
        <w:rPr>
          <w:b/>
          <w:color w:val="002060"/>
          <w:sz w:val="20"/>
          <w:szCs w:val="20"/>
        </w:rPr>
      </w:pPr>
    </w:p>
    <w:p w:rsidR="005D37D1" w:rsidRPr="00E5096D" w:rsidRDefault="005D37D1" w:rsidP="00E5096D">
      <w:pPr>
        <w:jc w:val="center"/>
        <w:rPr>
          <w:b/>
          <w:color w:val="002060"/>
          <w:sz w:val="20"/>
          <w:szCs w:val="20"/>
        </w:rPr>
      </w:pPr>
      <w:bookmarkStart w:id="0" w:name="_GoBack"/>
      <w:bookmarkEnd w:id="0"/>
    </w:p>
    <w:sectPr w:rsidR="005D37D1" w:rsidRPr="00E5096D" w:rsidSect="00E5096D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90"/>
    <w:rsid w:val="000A2D8D"/>
    <w:rsid w:val="00251258"/>
    <w:rsid w:val="002E4F15"/>
    <w:rsid w:val="003042EE"/>
    <w:rsid w:val="00372F0B"/>
    <w:rsid w:val="003E3BDD"/>
    <w:rsid w:val="00445914"/>
    <w:rsid w:val="004A0090"/>
    <w:rsid w:val="004A05D8"/>
    <w:rsid w:val="004B0DE5"/>
    <w:rsid w:val="004E6D1A"/>
    <w:rsid w:val="005D37D1"/>
    <w:rsid w:val="005F5E75"/>
    <w:rsid w:val="00612309"/>
    <w:rsid w:val="00633359"/>
    <w:rsid w:val="007B1D83"/>
    <w:rsid w:val="007F6F16"/>
    <w:rsid w:val="00841F1F"/>
    <w:rsid w:val="00907B94"/>
    <w:rsid w:val="00A429DA"/>
    <w:rsid w:val="00AB4E47"/>
    <w:rsid w:val="00AF654B"/>
    <w:rsid w:val="00B17848"/>
    <w:rsid w:val="00BA317F"/>
    <w:rsid w:val="00BD3502"/>
    <w:rsid w:val="00BF36D1"/>
    <w:rsid w:val="00C47BE3"/>
    <w:rsid w:val="00D76B4E"/>
    <w:rsid w:val="00DB4B1E"/>
    <w:rsid w:val="00DB53C4"/>
    <w:rsid w:val="00E500C6"/>
    <w:rsid w:val="00E5096D"/>
    <w:rsid w:val="00E62E4A"/>
    <w:rsid w:val="00E8357D"/>
    <w:rsid w:val="00EB1A0B"/>
    <w:rsid w:val="00F02AF4"/>
    <w:rsid w:val="00FA1DA7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386B3-5700-4116-86D6-BEC9803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4B"/>
    <w:pPr>
      <w:ind w:left="720"/>
    </w:pPr>
  </w:style>
  <w:style w:type="table" w:styleId="a4">
    <w:name w:val="Table Grid"/>
    <w:basedOn w:val="a1"/>
    <w:uiPriority w:val="39"/>
    <w:rsid w:val="00AF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B4E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AB4E4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59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5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Изменение количества обучающихся за 3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обучающихся на 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2024 - 2025</c:v>
                </c:pt>
                <c:pt idx="2">
                  <c:v>2025 - 2026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обучающихся на 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2024 - 2025</c:v>
                </c:pt>
                <c:pt idx="2">
                  <c:v>2025 - 2026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групп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2024 - 2025</c:v>
                </c:pt>
                <c:pt idx="2">
                  <c:v>2025 - 2026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19104"/>
        <c:axId val="33919648"/>
      </c:barChart>
      <c:catAx>
        <c:axId val="3391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19648"/>
        <c:crosses val="autoZero"/>
        <c:auto val="1"/>
        <c:lblAlgn val="ctr"/>
        <c:lblOffset val="100"/>
        <c:noMultiLvlLbl val="0"/>
      </c:catAx>
      <c:valAx>
        <c:axId val="3391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1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формирования предметных</a:t>
            </a:r>
            <a:r>
              <a:rPr lang="ru-RU" baseline="0"/>
              <a:t> компетенций обучающихся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 начало года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0.24</c:v>
                </c:pt>
                <c:pt idx="1">
                  <c:v>0.35</c:v>
                </c:pt>
                <c:pt idx="2">
                  <c:v>0.35</c:v>
                </c:pt>
                <c:pt idx="3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 конец года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0.72</c:v>
                </c:pt>
                <c:pt idx="1">
                  <c:v>0.52</c:v>
                </c:pt>
                <c:pt idx="2">
                  <c:v>0.63</c:v>
                </c:pt>
                <c:pt idx="3">
                  <c:v>0.85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 начало года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>
                  <c:v>0.34</c:v>
                </c:pt>
                <c:pt idx="1">
                  <c:v>0.44</c:v>
                </c:pt>
                <c:pt idx="2">
                  <c:v>0.38</c:v>
                </c:pt>
                <c:pt idx="3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2024-2025 конец года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4"/>
                <c:pt idx="0">
                  <c:v>0.75</c:v>
                </c:pt>
                <c:pt idx="1">
                  <c:v>0.84</c:v>
                </c:pt>
                <c:pt idx="2">
                  <c:v>0.64</c:v>
                </c:pt>
                <c:pt idx="3">
                  <c:v>0.86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2025-2026начало года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Лист1!$F$2:$F$5</c:f>
              <c:numCache>
                <c:formatCode>0.0%</c:formatCode>
                <c:ptCount val="4"/>
                <c:pt idx="0">
                  <c:v>0.32</c:v>
                </c:pt>
                <c:pt idx="1">
                  <c:v>0.44</c:v>
                </c:pt>
                <c:pt idx="2">
                  <c:v>0.54</c:v>
                </c:pt>
                <c:pt idx="3">
                  <c:v>0.48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2025-2026 на текущий период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Усвоение теоретических знаний, предусмотренных программой</c:v>
                </c:pt>
                <c:pt idx="1">
                  <c:v>Усвоение практических навыков, предусмотренных программой</c:v>
                </c:pt>
                <c:pt idx="2">
                  <c:v>Уровень владения терминологией</c:v>
                </c:pt>
                <c:pt idx="3">
                  <c:v>Уровень владения техникой выполнения работы</c:v>
                </c:pt>
              </c:strCache>
            </c:strRef>
          </c:cat>
          <c:val>
            <c:numRef>
              <c:f>Лист1!$G$2:$G$5</c:f>
              <c:numCache>
                <c:formatCode>0.0%</c:formatCode>
                <c:ptCount val="4"/>
                <c:pt idx="0">
                  <c:v>0.64</c:v>
                </c:pt>
                <c:pt idx="1">
                  <c:v>0.72</c:v>
                </c:pt>
                <c:pt idx="2">
                  <c:v>0.64</c:v>
                </c:pt>
                <c:pt idx="3">
                  <c:v>0.72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3926176"/>
        <c:axId val="33925632"/>
      </c:barChart>
      <c:catAx>
        <c:axId val="3392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5632"/>
        <c:crosses val="autoZero"/>
        <c:auto val="1"/>
        <c:lblAlgn val="ctr"/>
        <c:lblOffset val="100"/>
        <c:noMultiLvlLbl val="0"/>
      </c:catAx>
      <c:valAx>
        <c:axId val="339256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3392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развития качеств личности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19</c:v>
                </c:pt>
                <c:pt idx="3">
                  <c:v>20</c:v>
                </c:pt>
                <c:pt idx="4">
                  <c:v>10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25</c:v>
                </c:pt>
                <c:pt idx="1">
                  <c:v>17</c:v>
                </c:pt>
                <c:pt idx="2">
                  <c:v>19</c:v>
                </c:pt>
                <c:pt idx="3">
                  <c:v>21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37</c:v>
                </c:pt>
                <c:pt idx="1">
                  <c:v>22</c:v>
                </c:pt>
                <c:pt idx="2">
                  <c:v>21</c:v>
                </c:pt>
                <c:pt idx="3">
                  <c:v>27</c:v>
                </c:pt>
                <c:pt idx="4">
                  <c:v>24</c:v>
                </c:pt>
                <c:pt idx="5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май.25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48</c:v>
                </c:pt>
                <c:pt idx="1">
                  <c:v>26</c:v>
                </c:pt>
                <c:pt idx="2">
                  <c:v>23</c:v>
                </c:pt>
                <c:pt idx="3">
                  <c:v>37</c:v>
                </c:pt>
                <c:pt idx="4">
                  <c:v>44</c:v>
                </c:pt>
                <c:pt idx="5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сен.25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36</c:v>
                </c:pt>
                <c:pt idx="1">
                  <c:v>23</c:v>
                </c:pt>
                <c:pt idx="2">
                  <c:v>23</c:v>
                </c:pt>
                <c:pt idx="3">
                  <c:v>29</c:v>
                </c:pt>
                <c:pt idx="4">
                  <c:v>28</c:v>
                </c:pt>
                <c:pt idx="5">
                  <c:v>35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мар.26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активность</c:v>
                </c:pt>
                <c:pt idx="1">
                  <c:v>развитие интеллектуальной сферы</c:v>
                </c:pt>
                <c:pt idx="2">
                  <c:v>развитие эмоциональной сферы</c:v>
                </c:pt>
                <c:pt idx="3">
                  <c:v>целеустремленность</c:v>
                </c:pt>
                <c:pt idx="4">
                  <c:v>креативность</c:v>
                </c:pt>
                <c:pt idx="5">
                  <c:v>сформированность отношений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37</c:v>
                </c:pt>
                <c:pt idx="1">
                  <c:v>24</c:v>
                </c:pt>
                <c:pt idx="2">
                  <c:v>24</c:v>
                </c:pt>
                <c:pt idx="3">
                  <c:v>32</c:v>
                </c:pt>
                <c:pt idx="4">
                  <c:v>31</c:v>
                </c:pt>
                <c:pt idx="5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920192"/>
        <c:axId val="33922912"/>
      </c:radarChart>
      <c:catAx>
        <c:axId val="33920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2912"/>
        <c:crosses val="autoZero"/>
        <c:auto val="1"/>
        <c:lblAlgn val="ctr"/>
        <c:lblOffset val="100"/>
        <c:noMultiLvlLbl val="0"/>
      </c:catAx>
      <c:valAx>
        <c:axId val="3392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Степень удовлетворенности обучающихся и родителей результатами реализации программы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2023-24 у.г.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Обучающиеся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0.95</c:v>
                </c:pt>
                <c:pt idx="1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2024-25 у.г.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Обучающиеся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0.97</c:v>
                </c:pt>
                <c:pt idx="1">
                  <c:v>0.98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Ряд2025-26 у.г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Обучающиеся</c:v>
                </c:pt>
                <c:pt idx="1">
                  <c:v>Родители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>
                  <c:v>0.98</c:v>
                </c:pt>
                <c:pt idx="1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33922368"/>
        <c:axId val="33924544"/>
        <c:axId val="0"/>
      </c:bar3DChart>
      <c:catAx>
        <c:axId val="339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4544"/>
        <c:crosses val="autoZero"/>
        <c:auto val="1"/>
        <c:lblAlgn val="ctr"/>
        <c:lblOffset val="100"/>
        <c:noMultiLvlLbl val="0"/>
      </c:catAx>
      <c:valAx>
        <c:axId val="3392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ДДТ</cp:lastModifiedBy>
  <cp:revision>6</cp:revision>
  <cp:lastPrinted>2026-03-10T04:59:00Z</cp:lastPrinted>
  <dcterms:created xsi:type="dcterms:W3CDTF">2026-03-10T04:52:00Z</dcterms:created>
  <dcterms:modified xsi:type="dcterms:W3CDTF">2026-03-11T05:11:00Z</dcterms:modified>
</cp:coreProperties>
</file>